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kinsoku/>
        <w:wordWrap/>
        <w:overflowPunct/>
        <w:topLinePunct w:val="0"/>
        <w:autoSpaceDE/>
        <w:autoSpaceDN/>
        <w:bidi w:val="0"/>
        <w:adjustRightInd/>
        <w:snapToGrid/>
        <w:spacing w:before="157" w:beforeLines="50"/>
        <w:jc w:val="center"/>
        <w:textAlignment w:val="auto"/>
        <w:rPr>
          <w:rFonts w:hint="eastAsia" w:asciiTheme="minorEastAsia" w:hAnsiTheme="minorEastAsia" w:eastAsiaTheme="minorEastAsia"/>
          <w:b/>
          <w:sz w:val="52"/>
          <w:szCs w:val="52"/>
          <w:lang w:eastAsia="zh-CN"/>
        </w:rPr>
      </w:pPr>
    </w:p>
    <w:p>
      <w:pPr>
        <w:keepNext w:val="0"/>
        <w:keepLines w:val="0"/>
        <w:pageBreakBefore w:val="0"/>
        <w:kinsoku/>
        <w:wordWrap/>
        <w:overflowPunct/>
        <w:topLinePunct w:val="0"/>
        <w:autoSpaceDE/>
        <w:autoSpaceDN/>
        <w:bidi w:val="0"/>
        <w:adjustRightInd/>
        <w:snapToGrid/>
        <w:spacing w:before="157" w:beforeLines="50"/>
        <w:jc w:val="center"/>
        <w:textAlignment w:val="auto"/>
        <w:rPr>
          <w:rFonts w:hint="eastAsia" w:asciiTheme="minorEastAsia" w:hAnsiTheme="minorEastAsia"/>
          <w:b/>
          <w:sz w:val="52"/>
          <w:szCs w:val="52"/>
        </w:rPr>
      </w:pPr>
    </w:p>
    <w:p>
      <w:pPr>
        <w:keepNext w:val="0"/>
        <w:keepLines w:val="0"/>
        <w:pageBreakBefore w:val="0"/>
        <w:kinsoku/>
        <w:wordWrap/>
        <w:overflowPunct/>
        <w:topLinePunct w:val="0"/>
        <w:autoSpaceDE/>
        <w:autoSpaceDN/>
        <w:bidi w:val="0"/>
        <w:adjustRightInd/>
        <w:snapToGrid/>
        <w:spacing w:before="157" w:beforeLines="50"/>
        <w:jc w:val="center"/>
        <w:textAlignment w:val="auto"/>
        <w:rPr>
          <w:rFonts w:asciiTheme="minorEastAsia" w:hAnsiTheme="minorEastAsia"/>
          <w:b/>
          <w:sz w:val="52"/>
          <w:szCs w:val="52"/>
        </w:rPr>
      </w:pPr>
      <w:r>
        <w:rPr>
          <w:rFonts w:hint="eastAsia" w:asciiTheme="minorEastAsia" w:hAnsiTheme="minorEastAsia"/>
          <w:b/>
          <w:sz w:val="52"/>
          <w:szCs w:val="52"/>
        </w:rPr>
        <w:t>洁净室进出制度</w:t>
      </w:r>
    </w:p>
    <w:p>
      <w:pPr>
        <w:keepNext w:val="0"/>
        <w:keepLines w:val="0"/>
        <w:pageBreakBefore w:val="0"/>
        <w:kinsoku/>
        <w:wordWrap/>
        <w:overflowPunct/>
        <w:topLinePunct w:val="0"/>
        <w:autoSpaceDE/>
        <w:autoSpaceDN/>
        <w:bidi w:val="0"/>
        <w:adjustRightInd/>
        <w:snapToGrid/>
        <w:spacing w:before="157" w:beforeLines="50"/>
        <w:jc w:val="center"/>
        <w:textAlignment w:val="auto"/>
        <w:rPr>
          <w:rFonts w:hint="eastAsia" w:asciiTheme="minorEastAsia" w:hAnsiTheme="minorEastAsia"/>
          <w:b/>
          <w:sz w:val="24"/>
          <w:szCs w:val="24"/>
        </w:rPr>
      </w:pPr>
    </w:p>
    <w:p>
      <w:pPr>
        <w:keepNext w:val="0"/>
        <w:keepLines w:val="0"/>
        <w:pageBreakBefore w:val="0"/>
        <w:kinsoku/>
        <w:wordWrap/>
        <w:overflowPunct/>
        <w:topLinePunct w:val="0"/>
        <w:autoSpaceDE/>
        <w:autoSpaceDN/>
        <w:bidi w:val="0"/>
        <w:adjustRightInd/>
        <w:snapToGrid/>
        <w:spacing w:before="157" w:beforeLines="50"/>
        <w:jc w:val="center"/>
        <w:textAlignment w:val="auto"/>
        <w:rPr>
          <w:rFonts w:hint="eastAsia" w:asciiTheme="minorEastAsia" w:hAnsiTheme="minorEastAsia"/>
          <w:b/>
          <w:sz w:val="24"/>
          <w:szCs w:val="24"/>
        </w:rPr>
      </w:pPr>
    </w:p>
    <w:p>
      <w:pPr>
        <w:keepNext w:val="0"/>
        <w:keepLines w:val="0"/>
        <w:pageBreakBefore w:val="0"/>
        <w:kinsoku/>
        <w:wordWrap/>
        <w:overflowPunct/>
        <w:topLinePunct w:val="0"/>
        <w:autoSpaceDE/>
        <w:autoSpaceDN/>
        <w:bidi w:val="0"/>
        <w:adjustRightInd/>
        <w:snapToGrid/>
        <w:spacing w:before="157" w:beforeLines="50"/>
        <w:jc w:val="center"/>
        <w:textAlignment w:val="auto"/>
        <w:rPr>
          <w:rFonts w:hint="eastAsia" w:asciiTheme="minorEastAsia" w:hAnsiTheme="minorEastAsia"/>
          <w:b/>
          <w:sz w:val="24"/>
          <w:szCs w:val="24"/>
        </w:rPr>
      </w:pPr>
      <w:r>
        <w:rPr>
          <w:rFonts w:hint="eastAsia" w:asciiTheme="minorEastAsia" w:hAnsiTheme="minorEastAsia"/>
          <w:b/>
          <w:sz w:val="24"/>
          <w:szCs w:val="24"/>
        </w:rPr>
        <w:t>版本：001</w:t>
      </w:r>
    </w:p>
    <w:p>
      <w:pPr>
        <w:keepNext w:val="0"/>
        <w:keepLines w:val="0"/>
        <w:pageBreakBefore w:val="0"/>
        <w:kinsoku/>
        <w:wordWrap/>
        <w:overflowPunct/>
        <w:topLinePunct w:val="0"/>
        <w:autoSpaceDE/>
        <w:autoSpaceDN/>
        <w:bidi w:val="0"/>
        <w:adjustRightInd/>
        <w:snapToGrid/>
        <w:spacing w:before="157" w:beforeLines="50"/>
        <w:jc w:val="center"/>
        <w:textAlignment w:val="auto"/>
        <w:rPr>
          <w:rFonts w:hint="eastAsia" w:asciiTheme="minorEastAsia" w:hAnsiTheme="minorEastAsia"/>
          <w:b/>
          <w:sz w:val="24"/>
          <w:szCs w:val="24"/>
        </w:rPr>
      </w:pPr>
    </w:p>
    <w:p>
      <w:pPr>
        <w:keepNext w:val="0"/>
        <w:keepLines w:val="0"/>
        <w:pageBreakBefore w:val="0"/>
        <w:kinsoku/>
        <w:wordWrap/>
        <w:overflowPunct/>
        <w:topLinePunct w:val="0"/>
        <w:autoSpaceDE/>
        <w:autoSpaceDN/>
        <w:bidi w:val="0"/>
        <w:adjustRightInd/>
        <w:snapToGrid/>
        <w:spacing w:before="157" w:beforeLines="50"/>
        <w:jc w:val="center"/>
        <w:textAlignment w:val="auto"/>
        <w:rPr>
          <w:rFonts w:hint="eastAsia" w:asciiTheme="minorEastAsia" w:hAnsiTheme="minorEastAsia"/>
          <w:b/>
          <w:sz w:val="24"/>
          <w:szCs w:val="24"/>
        </w:rPr>
      </w:pPr>
    </w:p>
    <w:p>
      <w:pPr>
        <w:keepNext w:val="0"/>
        <w:keepLines w:val="0"/>
        <w:pageBreakBefore w:val="0"/>
        <w:kinsoku/>
        <w:wordWrap/>
        <w:overflowPunct/>
        <w:topLinePunct w:val="0"/>
        <w:autoSpaceDE/>
        <w:autoSpaceDN/>
        <w:bidi w:val="0"/>
        <w:adjustRightInd/>
        <w:snapToGrid/>
        <w:spacing w:before="157" w:beforeLines="50"/>
        <w:jc w:val="center"/>
        <w:textAlignment w:val="auto"/>
        <w:rPr>
          <w:rFonts w:hint="eastAsia" w:asciiTheme="minorEastAsia" w:hAnsiTheme="minorEastAsia"/>
          <w:b/>
          <w:sz w:val="24"/>
          <w:szCs w:val="24"/>
        </w:rPr>
      </w:pPr>
    </w:p>
    <w:p>
      <w:pPr>
        <w:keepNext w:val="0"/>
        <w:keepLines w:val="0"/>
        <w:pageBreakBefore w:val="0"/>
        <w:kinsoku/>
        <w:wordWrap/>
        <w:overflowPunct/>
        <w:topLinePunct w:val="0"/>
        <w:autoSpaceDE/>
        <w:autoSpaceDN/>
        <w:bidi w:val="0"/>
        <w:adjustRightInd/>
        <w:snapToGrid/>
        <w:spacing w:before="157" w:beforeLines="50"/>
        <w:jc w:val="center"/>
        <w:textAlignment w:val="auto"/>
        <w:rPr>
          <w:rFonts w:hint="eastAsia" w:asciiTheme="minorEastAsia" w:hAnsiTheme="minorEastAsia"/>
          <w:b/>
          <w:sz w:val="24"/>
          <w:szCs w:val="24"/>
        </w:rPr>
      </w:pPr>
    </w:p>
    <w:p>
      <w:pPr>
        <w:keepNext w:val="0"/>
        <w:keepLines w:val="0"/>
        <w:pageBreakBefore w:val="0"/>
        <w:kinsoku/>
        <w:wordWrap/>
        <w:overflowPunct/>
        <w:topLinePunct w:val="0"/>
        <w:autoSpaceDE/>
        <w:autoSpaceDN/>
        <w:bidi w:val="0"/>
        <w:adjustRightInd/>
        <w:snapToGrid/>
        <w:spacing w:before="157" w:beforeLines="50"/>
        <w:jc w:val="center"/>
        <w:textAlignment w:val="auto"/>
        <w:rPr>
          <w:rFonts w:hint="eastAsia" w:asciiTheme="minorEastAsia" w:hAnsiTheme="minorEastAsia"/>
          <w:b/>
          <w:sz w:val="24"/>
          <w:szCs w:val="24"/>
        </w:rPr>
      </w:pPr>
    </w:p>
    <w:p>
      <w:pPr>
        <w:keepNext w:val="0"/>
        <w:keepLines w:val="0"/>
        <w:pageBreakBefore w:val="0"/>
        <w:kinsoku/>
        <w:wordWrap/>
        <w:overflowPunct/>
        <w:topLinePunct w:val="0"/>
        <w:autoSpaceDE/>
        <w:autoSpaceDN/>
        <w:bidi w:val="0"/>
        <w:adjustRightInd/>
        <w:snapToGrid/>
        <w:spacing w:before="157" w:beforeLines="50"/>
        <w:jc w:val="center"/>
        <w:textAlignment w:val="auto"/>
        <w:rPr>
          <w:rFonts w:hint="eastAsia" w:asciiTheme="minorEastAsia" w:hAnsiTheme="minorEastAsia"/>
          <w:b/>
          <w:sz w:val="24"/>
          <w:szCs w:val="24"/>
        </w:rPr>
      </w:pPr>
    </w:p>
    <w:p>
      <w:pPr>
        <w:keepNext w:val="0"/>
        <w:keepLines w:val="0"/>
        <w:pageBreakBefore w:val="0"/>
        <w:kinsoku/>
        <w:wordWrap/>
        <w:overflowPunct/>
        <w:topLinePunct w:val="0"/>
        <w:autoSpaceDE/>
        <w:autoSpaceDN/>
        <w:bidi w:val="0"/>
        <w:adjustRightInd/>
        <w:snapToGrid/>
        <w:spacing w:before="157" w:beforeLines="50"/>
        <w:jc w:val="center"/>
        <w:textAlignment w:val="auto"/>
        <w:rPr>
          <w:rFonts w:hint="eastAsia" w:asciiTheme="minorEastAsia" w:hAnsiTheme="minorEastAsia"/>
          <w:b/>
          <w:sz w:val="24"/>
          <w:szCs w:val="24"/>
        </w:rPr>
      </w:pPr>
    </w:p>
    <w:p>
      <w:pPr>
        <w:keepNext w:val="0"/>
        <w:keepLines w:val="0"/>
        <w:pageBreakBefore w:val="0"/>
        <w:kinsoku/>
        <w:wordWrap/>
        <w:overflowPunct/>
        <w:topLinePunct w:val="0"/>
        <w:autoSpaceDE/>
        <w:autoSpaceDN/>
        <w:bidi w:val="0"/>
        <w:adjustRightInd/>
        <w:snapToGrid/>
        <w:spacing w:before="157" w:beforeLines="50"/>
        <w:jc w:val="center"/>
        <w:textAlignment w:val="auto"/>
        <w:rPr>
          <w:rFonts w:hint="eastAsia" w:asciiTheme="minorEastAsia" w:hAnsiTheme="minorEastAsia"/>
          <w:b/>
          <w:sz w:val="24"/>
          <w:szCs w:val="24"/>
        </w:rPr>
      </w:pPr>
    </w:p>
    <w:p>
      <w:pPr>
        <w:keepNext w:val="0"/>
        <w:keepLines w:val="0"/>
        <w:pageBreakBefore w:val="0"/>
        <w:kinsoku/>
        <w:wordWrap/>
        <w:overflowPunct/>
        <w:topLinePunct w:val="0"/>
        <w:autoSpaceDE/>
        <w:autoSpaceDN/>
        <w:bidi w:val="0"/>
        <w:adjustRightInd/>
        <w:snapToGrid/>
        <w:spacing w:before="157" w:beforeLines="50"/>
        <w:jc w:val="center"/>
        <w:textAlignment w:val="auto"/>
        <w:rPr>
          <w:rFonts w:asciiTheme="minorEastAsia" w:hAnsiTheme="minorEastAsia"/>
          <w:b/>
          <w:sz w:val="24"/>
          <w:szCs w:val="24"/>
        </w:rPr>
      </w:pPr>
      <w:r>
        <w:rPr>
          <w:rFonts w:hint="eastAsia" w:asciiTheme="minorEastAsia" w:hAnsiTheme="minorEastAsia"/>
          <w:b/>
          <w:sz w:val="24"/>
          <w:szCs w:val="24"/>
          <w:lang w:eastAsia="zh-CN"/>
        </w:rPr>
        <w:tab/>
      </w:r>
    </w:p>
    <w:tbl>
      <w:tblPr>
        <w:tblStyle w:val="7"/>
        <w:tblW w:w="10065" w:type="dxa"/>
        <w:tblInd w:w="-85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77"/>
        <w:gridCol w:w="1842"/>
        <w:gridCol w:w="1701"/>
        <w:gridCol w:w="1846"/>
        <w:gridCol w:w="1724"/>
        <w:gridCol w:w="167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7" w:hRule="atLeast"/>
        </w:trPr>
        <w:tc>
          <w:tcPr>
            <w:tcW w:w="1277" w:type="dxa"/>
            <w:vAlign w:val="center"/>
          </w:tcPr>
          <w:p>
            <w:pPr>
              <w:keepNext w:val="0"/>
              <w:keepLines w:val="0"/>
              <w:pageBreakBefore w:val="0"/>
              <w:widowControl/>
              <w:kinsoku/>
              <w:wordWrap/>
              <w:overflowPunct/>
              <w:topLinePunct w:val="0"/>
              <w:autoSpaceDE/>
              <w:autoSpaceDN/>
              <w:bidi w:val="0"/>
              <w:adjustRightInd/>
              <w:snapToGrid/>
              <w:spacing w:before="157" w:beforeLines="50"/>
              <w:jc w:val="center"/>
              <w:textAlignment w:val="auto"/>
              <w:rPr>
                <w:b/>
              </w:rPr>
            </w:pPr>
            <w:r>
              <w:rPr>
                <w:rFonts w:hint="eastAsia"/>
                <w:b/>
              </w:rPr>
              <w:t>版本</w:t>
            </w:r>
          </w:p>
        </w:tc>
        <w:tc>
          <w:tcPr>
            <w:tcW w:w="1842" w:type="dxa"/>
            <w:vAlign w:val="center"/>
          </w:tcPr>
          <w:p>
            <w:pPr>
              <w:keepNext w:val="0"/>
              <w:keepLines w:val="0"/>
              <w:pageBreakBefore w:val="0"/>
              <w:widowControl/>
              <w:kinsoku/>
              <w:wordWrap/>
              <w:overflowPunct/>
              <w:topLinePunct w:val="0"/>
              <w:autoSpaceDE/>
              <w:autoSpaceDN/>
              <w:bidi w:val="0"/>
              <w:adjustRightInd/>
              <w:snapToGrid/>
              <w:spacing w:before="157" w:beforeLines="50"/>
              <w:jc w:val="center"/>
              <w:textAlignment w:val="auto"/>
              <w:rPr>
                <w:b/>
              </w:rPr>
            </w:pPr>
            <w:r>
              <w:rPr>
                <w:rFonts w:hint="eastAsia"/>
                <w:b/>
              </w:rPr>
              <w:t>更改内容</w:t>
            </w:r>
          </w:p>
        </w:tc>
        <w:tc>
          <w:tcPr>
            <w:tcW w:w="1701" w:type="dxa"/>
            <w:vAlign w:val="center"/>
          </w:tcPr>
          <w:p>
            <w:pPr>
              <w:keepNext w:val="0"/>
              <w:keepLines w:val="0"/>
              <w:pageBreakBefore w:val="0"/>
              <w:widowControl/>
              <w:kinsoku/>
              <w:wordWrap/>
              <w:overflowPunct/>
              <w:topLinePunct w:val="0"/>
              <w:autoSpaceDE/>
              <w:autoSpaceDN/>
              <w:bidi w:val="0"/>
              <w:adjustRightInd/>
              <w:snapToGrid/>
              <w:spacing w:before="157" w:beforeLines="50"/>
              <w:jc w:val="center"/>
              <w:textAlignment w:val="auto"/>
              <w:rPr>
                <w:b/>
              </w:rPr>
            </w:pPr>
            <w:r>
              <w:rPr>
                <w:rFonts w:hint="eastAsia"/>
                <w:b/>
              </w:rPr>
              <w:t>编写人</w:t>
            </w:r>
          </w:p>
        </w:tc>
        <w:tc>
          <w:tcPr>
            <w:tcW w:w="1846" w:type="dxa"/>
            <w:vAlign w:val="center"/>
          </w:tcPr>
          <w:p>
            <w:pPr>
              <w:keepNext w:val="0"/>
              <w:keepLines w:val="0"/>
              <w:pageBreakBefore w:val="0"/>
              <w:widowControl/>
              <w:kinsoku/>
              <w:wordWrap/>
              <w:overflowPunct/>
              <w:topLinePunct w:val="0"/>
              <w:autoSpaceDE/>
              <w:autoSpaceDN/>
              <w:bidi w:val="0"/>
              <w:adjustRightInd/>
              <w:snapToGrid/>
              <w:spacing w:before="157" w:beforeLines="50"/>
              <w:jc w:val="center"/>
              <w:textAlignment w:val="auto"/>
              <w:rPr>
                <w:b/>
              </w:rPr>
            </w:pPr>
            <w:r>
              <w:rPr>
                <w:rFonts w:hint="eastAsia"/>
                <w:b/>
              </w:rPr>
              <w:t>审核人</w:t>
            </w:r>
          </w:p>
        </w:tc>
        <w:tc>
          <w:tcPr>
            <w:tcW w:w="1724" w:type="dxa"/>
            <w:vAlign w:val="center"/>
          </w:tcPr>
          <w:p>
            <w:pPr>
              <w:keepNext w:val="0"/>
              <w:keepLines w:val="0"/>
              <w:pageBreakBefore w:val="0"/>
              <w:widowControl/>
              <w:kinsoku/>
              <w:wordWrap/>
              <w:overflowPunct/>
              <w:topLinePunct w:val="0"/>
              <w:autoSpaceDE/>
              <w:autoSpaceDN/>
              <w:bidi w:val="0"/>
              <w:adjustRightInd/>
              <w:snapToGrid/>
              <w:spacing w:before="157" w:beforeLines="50"/>
              <w:jc w:val="center"/>
              <w:textAlignment w:val="auto"/>
              <w:rPr>
                <w:b/>
              </w:rPr>
            </w:pPr>
            <w:r>
              <w:rPr>
                <w:rFonts w:hint="eastAsia"/>
                <w:b/>
              </w:rPr>
              <w:t>批准人</w:t>
            </w:r>
          </w:p>
        </w:tc>
        <w:tc>
          <w:tcPr>
            <w:tcW w:w="1675" w:type="dxa"/>
            <w:vAlign w:val="center"/>
          </w:tcPr>
          <w:p>
            <w:pPr>
              <w:keepNext w:val="0"/>
              <w:keepLines w:val="0"/>
              <w:pageBreakBefore w:val="0"/>
              <w:widowControl/>
              <w:kinsoku/>
              <w:wordWrap/>
              <w:overflowPunct/>
              <w:topLinePunct w:val="0"/>
              <w:autoSpaceDE/>
              <w:autoSpaceDN/>
              <w:bidi w:val="0"/>
              <w:adjustRightInd/>
              <w:snapToGrid/>
              <w:spacing w:before="157" w:beforeLines="50"/>
              <w:jc w:val="center"/>
              <w:textAlignment w:val="auto"/>
              <w:rPr>
                <w:b/>
              </w:rPr>
            </w:pPr>
            <w:r>
              <w:rPr>
                <w:rFonts w:hint="eastAsia"/>
                <w:b/>
              </w:rPr>
              <w:t>生效日期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3" w:hRule="atLeast"/>
        </w:trPr>
        <w:tc>
          <w:tcPr>
            <w:tcW w:w="1277" w:type="dxa"/>
            <w:vAlign w:val="center"/>
          </w:tcPr>
          <w:p>
            <w:pPr>
              <w:keepNext w:val="0"/>
              <w:keepLines w:val="0"/>
              <w:pageBreakBefore w:val="0"/>
              <w:widowControl/>
              <w:kinsoku/>
              <w:wordWrap/>
              <w:overflowPunct/>
              <w:topLinePunct w:val="0"/>
              <w:autoSpaceDE/>
              <w:autoSpaceDN/>
              <w:bidi w:val="0"/>
              <w:adjustRightInd/>
              <w:snapToGrid/>
              <w:spacing w:before="157" w:beforeLines="50"/>
              <w:jc w:val="center"/>
              <w:textAlignment w:val="auto"/>
              <w:rPr>
                <w:b/>
              </w:rPr>
            </w:pPr>
            <w:r>
              <w:rPr>
                <w:rFonts w:hint="eastAsia"/>
                <w:b/>
              </w:rPr>
              <w:t>001</w:t>
            </w:r>
          </w:p>
        </w:tc>
        <w:tc>
          <w:tcPr>
            <w:tcW w:w="1842" w:type="dxa"/>
            <w:vAlign w:val="center"/>
          </w:tcPr>
          <w:p>
            <w:pPr>
              <w:keepNext w:val="0"/>
              <w:keepLines w:val="0"/>
              <w:pageBreakBefore w:val="0"/>
              <w:widowControl/>
              <w:kinsoku/>
              <w:wordWrap/>
              <w:overflowPunct/>
              <w:topLinePunct w:val="0"/>
              <w:autoSpaceDE/>
              <w:autoSpaceDN/>
              <w:bidi w:val="0"/>
              <w:adjustRightInd/>
              <w:snapToGrid/>
              <w:spacing w:before="157" w:beforeLines="50"/>
              <w:jc w:val="center"/>
              <w:textAlignment w:val="auto"/>
              <w:rPr>
                <w:b/>
              </w:rPr>
            </w:pPr>
            <w:r>
              <w:rPr>
                <w:rFonts w:hint="eastAsia"/>
                <w:b/>
              </w:rPr>
              <w:t>第一版</w:t>
            </w:r>
          </w:p>
        </w:tc>
        <w:tc>
          <w:tcPr>
            <w:tcW w:w="1701" w:type="dxa"/>
            <w:vAlign w:val="center"/>
          </w:tcPr>
          <w:p>
            <w:pPr>
              <w:keepNext w:val="0"/>
              <w:keepLines w:val="0"/>
              <w:pageBreakBefore w:val="0"/>
              <w:widowControl/>
              <w:kinsoku/>
              <w:wordWrap/>
              <w:overflowPunct/>
              <w:topLinePunct w:val="0"/>
              <w:autoSpaceDE/>
              <w:autoSpaceDN/>
              <w:bidi w:val="0"/>
              <w:adjustRightInd/>
              <w:snapToGrid/>
              <w:spacing w:before="157" w:beforeLines="50"/>
              <w:jc w:val="center"/>
              <w:textAlignment w:val="auto"/>
              <w:rPr>
                <w:b/>
              </w:rPr>
            </w:pPr>
          </w:p>
        </w:tc>
        <w:tc>
          <w:tcPr>
            <w:tcW w:w="1846" w:type="dxa"/>
            <w:vAlign w:val="center"/>
          </w:tcPr>
          <w:p>
            <w:pPr>
              <w:keepNext w:val="0"/>
              <w:keepLines w:val="0"/>
              <w:pageBreakBefore w:val="0"/>
              <w:widowControl/>
              <w:kinsoku/>
              <w:wordWrap/>
              <w:overflowPunct/>
              <w:topLinePunct w:val="0"/>
              <w:autoSpaceDE/>
              <w:autoSpaceDN/>
              <w:bidi w:val="0"/>
              <w:adjustRightInd/>
              <w:snapToGrid/>
              <w:spacing w:before="157" w:beforeLines="50"/>
              <w:jc w:val="center"/>
              <w:textAlignment w:val="auto"/>
              <w:rPr>
                <w:b/>
              </w:rPr>
            </w:pPr>
          </w:p>
        </w:tc>
        <w:tc>
          <w:tcPr>
            <w:tcW w:w="1724" w:type="dxa"/>
            <w:vAlign w:val="center"/>
          </w:tcPr>
          <w:p>
            <w:pPr>
              <w:keepNext w:val="0"/>
              <w:keepLines w:val="0"/>
              <w:pageBreakBefore w:val="0"/>
              <w:widowControl/>
              <w:kinsoku/>
              <w:wordWrap/>
              <w:overflowPunct/>
              <w:topLinePunct w:val="0"/>
              <w:autoSpaceDE/>
              <w:autoSpaceDN/>
              <w:bidi w:val="0"/>
              <w:adjustRightInd/>
              <w:snapToGrid/>
              <w:spacing w:before="157" w:beforeLines="50"/>
              <w:jc w:val="center"/>
              <w:textAlignment w:val="auto"/>
              <w:rPr>
                <w:b/>
              </w:rPr>
            </w:pPr>
          </w:p>
        </w:tc>
        <w:tc>
          <w:tcPr>
            <w:tcW w:w="1675" w:type="dxa"/>
            <w:vAlign w:val="center"/>
          </w:tcPr>
          <w:p>
            <w:pPr>
              <w:keepNext w:val="0"/>
              <w:keepLines w:val="0"/>
              <w:pageBreakBefore w:val="0"/>
              <w:widowControl/>
              <w:kinsoku/>
              <w:wordWrap/>
              <w:overflowPunct/>
              <w:topLinePunct w:val="0"/>
              <w:autoSpaceDE/>
              <w:autoSpaceDN/>
              <w:bidi w:val="0"/>
              <w:adjustRightInd/>
              <w:snapToGrid/>
              <w:spacing w:before="157" w:beforeLines="50"/>
              <w:jc w:val="center"/>
              <w:textAlignment w:val="auto"/>
              <w:rPr>
                <w:rFonts w:hint="default" w:eastAsiaTheme="minorEastAsia"/>
                <w:b/>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9" w:hRule="atLeast"/>
        </w:trPr>
        <w:tc>
          <w:tcPr>
            <w:tcW w:w="1277" w:type="dxa"/>
            <w:vAlign w:val="center"/>
          </w:tcPr>
          <w:p>
            <w:pPr>
              <w:keepNext w:val="0"/>
              <w:keepLines w:val="0"/>
              <w:pageBreakBefore w:val="0"/>
              <w:widowControl/>
              <w:kinsoku/>
              <w:wordWrap/>
              <w:overflowPunct/>
              <w:topLinePunct w:val="0"/>
              <w:autoSpaceDE/>
              <w:autoSpaceDN/>
              <w:bidi w:val="0"/>
              <w:adjustRightInd/>
              <w:snapToGrid/>
              <w:spacing w:before="157" w:beforeLines="50"/>
              <w:jc w:val="center"/>
              <w:textAlignment w:val="auto"/>
              <w:rPr>
                <w:b/>
              </w:rPr>
            </w:pPr>
          </w:p>
        </w:tc>
        <w:tc>
          <w:tcPr>
            <w:tcW w:w="1842" w:type="dxa"/>
            <w:vAlign w:val="center"/>
          </w:tcPr>
          <w:p>
            <w:pPr>
              <w:keepNext w:val="0"/>
              <w:keepLines w:val="0"/>
              <w:pageBreakBefore w:val="0"/>
              <w:widowControl/>
              <w:kinsoku/>
              <w:wordWrap/>
              <w:overflowPunct/>
              <w:topLinePunct w:val="0"/>
              <w:autoSpaceDE/>
              <w:autoSpaceDN/>
              <w:bidi w:val="0"/>
              <w:adjustRightInd/>
              <w:snapToGrid/>
              <w:spacing w:before="157" w:beforeLines="50"/>
              <w:jc w:val="center"/>
              <w:textAlignment w:val="auto"/>
              <w:rPr>
                <w:b/>
              </w:rPr>
            </w:pPr>
          </w:p>
        </w:tc>
        <w:tc>
          <w:tcPr>
            <w:tcW w:w="1701" w:type="dxa"/>
            <w:vAlign w:val="center"/>
          </w:tcPr>
          <w:p>
            <w:pPr>
              <w:keepNext w:val="0"/>
              <w:keepLines w:val="0"/>
              <w:pageBreakBefore w:val="0"/>
              <w:widowControl/>
              <w:kinsoku/>
              <w:wordWrap/>
              <w:overflowPunct/>
              <w:topLinePunct w:val="0"/>
              <w:autoSpaceDE/>
              <w:autoSpaceDN/>
              <w:bidi w:val="0"/>
              <w:adjustRightInd/>
              <w:snapToGrid/>
              <w:spacing w:before="157" w:beforeLines="50"/>
              <w:jc w:val="center"/>
              <w:textAlignment w:val="auto"/>
              <w:rPr>
                <w:b/>
              </w:rPr>
            </w:pPr>
          </w:p>
        </w:tc>
        <w:tc>
          <w:tcPr>
            <w:tcW w:w="1846" w:type="dxa"/>
            <w:vAlign w:val="center"/>
          </w:tcPr>
          <w:p>
            <w:pPr>
              <w:keepNext w:val="0"/>
              <w:keepLines w:val="0"/>
              <w:pageBreakBefore w:val="0"/>
              <w:widowControl/>
              <w:kinsoku/>
              <w:wordWrap/>
              <w:overflowPunct/>
              <w:topLinePunct w:val="0"/>
              <w:autoSpaceDE/>
              <w:autoSpaceDN/>
              <w:bidi w:val="0"/>
              <w:adjustRightInd/>
              <w:snapToGrid/>
              <w:spacing w:before="157" w:beforeLines="50"/>
              <w:jc w:val="center"/>
              <w:textAlignment w:val="auto"/>
              <w:rPr>
                <w:b/>
              </w:rPr>
            </w:pPr>
          </w:p>
        </w:tc>
        <w:tc>
          <w:tcPr>
            <w:tcW w:w="1724" w:type="dxa"/>
            <w:vAlign w:val="center"/>
          </w:tcPr>
          <w:p>
            <w:pPr>
              <w:keepNext w:val="0"/>
              <w:keepLines w:val="0"/>
              <w:pageBreakBefore w:val="0"/>
              <w:widowControl/>
              <w:kinsoku/>
              <w:wordWrap/>
              <w:overflowPunct/>
              <w:topLinePunct w:val="0"/>
              <w:autoSpaceDE/>
              <w:autoSpaceDN/>
              <w:bidi w:val="0"/>
              <w:adjustRightInd/>
              <w:snapToGrid/>
              <w:spacing w:before="157" w:beforeLines="50"/>
              <w:jc w:val="center"/>
              <w:textAlignment w:val="auto"/>
              <w:rPr>
                <w:b/>
              </w:rPr>
            </w:pPr>
          </w:p>
        </w:tc>
        <w:tc>
          <w:tcPr>
            <w:tcW w:w="1675" w:type="dxa"/>
            <w:vAlign w:val="center"/>
          </w:tcPr>
          <w:p>
            <w:pPr>
              <w:keepNext w:val="0"/>
              <w:keepLines w:val="0"/>
              <w:pageBreakBefore w:val="0"/>
              <w:widowControl/>
              <w:kinsoku/>
              <w:wordWrap/>
              <w:overflowPunct/>
              <w:topLinePunct w:val="0"/>
              <w:autoSpaceDE/>
              <w:autoSpaceDN/>
              <w:bidi w:val="0"/>
              <w:adjustRightInd/>
              <w:snapToGrid/>
              <w:spacing w:before="157" w:beforeLines="50"/>
              <w:jc w:val="center"/>
              <w:textAlignment w:val="auto"/>
              <w:rPr>
                <w:b/>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0" w:hRule="atLeast"/>
        </w:trPr>
        <w:tc>
          <w:tcPr>
            <w:tcW w:w="1277" w:type="dxa"/>
            <w:vAlign w:val="center"/>
          </w:tcPr>
          <w:p>
            <w:pPr>
              <w:keepNext w:val="0"/>
              <w:keepLines w:val="0"/>
              <w:pageBreakBefore w:val="0"/>
              <w:widowControl/>
              <w:kinsoku/>
              <w:wordWrap/>
              <w:overflowPunct/>
              <w:topLinePunct w:val="0"/>
              <w:autoSpaceDE/>
              <w:autoSpaceDN/>
              <w:bidi w:val="0"/>
              <w:adjustRightInd/>
              <w:snapToGrid/>
              <w:spacing w:before="157" w:beforeLines="50"/>
              <w:jc w:val="center"/>
              <w:textAlignment w:val="auto"/>
              <w:rPr>
                <w:b/>
              </w:rPr>
            </w:pPr>
          </w:p>
        </w:tc>
        <w:tc>
          <w:tcPr>
            <w:tcW w:w="1842" w:type="dxa"/>
            <w:vAlign w:val="center"/>
          </w:tcPr>
          <w:p>
            <w:pPr>
              <w:keepNext w:val="0"/>
              <w:keepLines w:val="0"/>
              <w:pageBreakBefore w:val="0"/>
              <w:widowControl/>
              <w:kinsoku/>
              <w:wordWrap/>
              <w:overflowPunct/>
              <w:topLinePunct w:val="0"/>
              <w:autoSpaceDE/>
              <w:autoSpaceDN/>
              <w:bidi w:val="0"/>
              <w:adjustRightInd/>
              <w:snapToGrid/>
              <w:spacing w:before="157" w:beforeLines="50"/>
              <w:jc w:val="center"/>
              <w:textAlignment w:val="auto"/>
              <w:rPr>
                <w:b/>
              </w:rPr>
            </w:pPr>
          </w:p>
        </w:tc>
        <w:tc>
          <w:tcPr>
            <w:tcW w:w="1701" w:type="dxa"/>
            <w:vAlign w:val="center"/>
          </w:tcPr>
          <w:p>
            <w:pPr>
              <w:keepNext w:val="0"/>
              <w:keepLines w:val="0"/>
              <w:pageBreakBefore w:val="0"/>
              <w:widowControl/>
              <w:kinsoku/>
              <w:wordWrap/>
              <w:overflowPunct/>
              <w:topLinePunct w:val="0"/>
              <w:autoSpaceDE/>
              <w:autoSpaceDN/>
              <w:bidi w:val="0"/>
              <w:adjustRightInd/>
              <w:snapToGrid/>
              <w:spacing w:before="157" w:beforeLines="50"/>
              <w:jc w:val="center"/>
              <w:textAlignment w:val="auto"/>
              <w:rPr>
                <w:b/>
              </w:rPr>
            </w:pPr>
          </w:p>
        </w:tc>
        <w:tc>
          <w:tcPr>
            <w:tcW w:w="1846" w:type="dxa"/>
            <w:vAlign w:val="center"/>
          </w:tcPr>
          <w:p>
            <w:pPr>
              <w:keepNext w:val="0"/>
              <w:keepLines w:val="0"/>
              <w:pageBreakBefore w:val="0"/>
              <w:widowControl/>
              <w:kinsoku/>
              <w:wordWrap/>
              <w:overflowPunct/>
              <w:topLinePunct w:val="0"/>
              <w:autoSpaceDE/>
              <w:autoSpaceDN/>
              <w:bidi w:val="0"/>
              <w:adjustRightInd/>
              <w:snapToGrid/>
              <w:spacing w:before="157" w:beforeLines="50"/>
              <w:jc w:val="center"/>
              <w:textAlignment w:val="auto"/>
              <w:rPr>
                <w:b/>
              </w:rPr>
            </w:pPr>
          </w:p>
        </w:tc>
        <w:tc>
          <w:tcPr>
            <w:tcW w:w="1724" w:type="dxa"/>
            <w:vAlign w:val="center"/>
          </w:tcPr>
          <w:p>
            <w:pPr>
              <w:keepNext w:val="0"/>
              <w:keepLines w:val="0"/>
              <w:pageBreakBefore w:val="0"/>
              <w:widowControl/>
              <w:kinsoku/>
              <w:wordWrap/>
              <w:overflowPunct/>
              <w:topLinePunct w:val="0"/>
              <w:autoSpaceDE/>
              <w:autoSpaceDN/>
              <w:bidi w:val="0"/>
              <w:adjustRightInd/>
              <w:snapToGrid/>
              <w:spacing w:before="157" w:beforeLines="50"/>
              <w:jc w:val="center"/>
              <w:textAlignment w:val="auto"/>
              <w:rPr>
                <w:b/>
              </w:rPr>
            </w:pPr>
          </w:p>
        </w:tc>
        <w:tc>
          <w:tcPr>
            <w:tcW w:w="1675" w:type="dxa"/>
            <w:vAlign w:val="center"/>
          </w:tcPr>
          <w:p>
            <w:pPr>
              <w:keepNext w:val="0"/>
              <w:keepLines w:val="0"/>
              <w:pageBreakBefore w:val="0"/>
              <w:widowControl/>
              <w:kinsoku/>
              <w:wordWrap/>
              <w:overflowPunct/>
              <w:topLinePunct w:val="0"/>
              <w:autoSpaceDE/>
              <w:autoSpaceDN/>
              <w:bidi w:val="0"/>
              <w:adjustRightInd/>
              <w:snapToGrid/>
              <w:spacing w:before="157" w:beforeLines="50"/>
              <w:jc w:val="center"/>
              <w:textAlignment w:val="auto"/>
              <w:rPr>
                <w:b/>
              </w:rPr>
            </w:pPr>
          </w:p>
        </w:tc>
      </w:tr>
    </w:tbl>
    <w:p>
      <w:pPr>
        <w:keepNext w:val="0"/>
        <w:keepLines w:val="0"/>
        <w:pageBreakBefore w:val="0"/>
        <w:kinsoku/>
        <w:wordWrap/>
        <w:overflowPunct/>
        <w:topLinePunct w:val="0"/>
        <w:autoSpaceDE/>
        <w:autoSpaceDN/>
        <w:bidi w:val="0"/>
        <w:adjustRightInd/>
        <w:snapToGrid/>
        <w:spacing w:before="157" w:beforeLines="50"/>
        <w:textAlignment w:val="auto"/>
        <w:rPr>
          <w:rFonts w:hint="eastAsia"/>
          <w:b/>
          <w:sz w:val="24"/>
          <w:szCs w:val="24"/>
          <w:lang w:val="en-US" w:eastAsia="zh-CN"/>
        </w:rPr>
      </w:pPr>
      <w:r>
        <w:rPr>
          <w:rFonts w:hint="eastAsia"/>
          <w:b/>
          <w:sz w:val="24"/>
          <w:szCs w:val="24"/>
          <w:lang w:val="en-US" w:eastAsia="zh-CN"/>
        </w:rPr>
        <w:br w:type="page"/>
      </w:r>
    </w:p>
    <w:p>
      <w:pPr>
        <w:pStyle w:val="9"/>
        <w:keepNext w:val="0"/>
        <w:keepLines w:val="0"/>
        <w:pageBreakBefore w:val="0"/>
        <w:numPr>
          <w:ilvl w:val="0"/>
          <w:numId w:val="0"/>
        </w:numPr>
        <w:kinsoku/>
        <w:wordWrap/>
        <w:overflowPunct/>
        <w:topLinePunct w:val="0"/>
        <w:autoSpaceDE/>
        <w:autoSpaceDN/>
        <w:bidi w:val="0"/>
        <w:adjustRightInd/>
        <w:snapToGrid/>
        <w:spacing w:before="157" w:beforeLines="50" w:after="156" w:afterLines="50"/>
        <w:ind w:leftChars="0"/>
        <w:jc w:val="left"/>
        <w:textAlignment w:val="auto"/>
        <w:rPr>
          <w:b/>
          <w:sz w:val="24"/>
          <w:szCs w:val="24"/>
        </w:rPr>
      </w:pPr>
      <w:r>
        <w:rPr>
          <w:rFonts w:hint="eastAsia"/>
          <w:b/>
          <w:sz w:val="24"/>
          <w:szCs w:val="24"/>
          <w:lang w:val="en-US" w:eastAsia="zh-CN"/>
        </w:rPr>
        <w:t>1.</w:t>
      </w:r>
      <w:r>
        <w:rPr>
          <w:rFonts w:hint="eastAsia"/>
          <w:b/>
          <w:sz w:val="24"/>
          <w:szCs w:val="24"/>
        </w:rPr>
        <w:t>目的：</w:t>
      </w:r>
    </w:p>
    <w:p>
      <w:pPr>
        <w:pStyle w:val="9"/>
        <w:keepNext w:val="0"/>
        <w:keepLines w:val="0"/>
        <w:pageBreakBefore w:val="0"/>
        <w:widowControl w:val="0"/>
        <w:numPr>
          <w:ilvl w:val="0"/>
          <w:numId w:val="0"/>
        </w:numPr>
        <w:kinsoku/>
        <w:wordWrap/>
        <w:overflowPunct/>
        <w:topLinePunct w:val="0"/>
        <w:autoSpaceDE/>
        <w:autoSpaceDN/>
        <w:bidi w:val="0"/>
        <w:adjustRightInd/>
        <w:snapToGrid/>
        <w:spacing w:before="157" w:beforeLines="50" w:after="50"/>
        <w:ind w:leftChars="0"/>
        <w:jc w:val="both"/>
        <w:textAlignment w:val="auto"/>
        <w:rPr>
          <w:sz w:val="24"/>
          <w:szCs w:val="24"/>
        </w:rPr>
      </w:pPr>
      <w:r>
        <w:rPr>
          <w:rFonts w:hint="eastAsia"/>
          <w:sz w:val="24"/>
          <w:szCs w:val="24"/>
          <w:lang w:val="en-US" w:eastAsia="zh-CN"/>
        </w:rPr>
        <w:t>1.1</w:t>
      </w:r>
      <w:r>
        <w:rPr>
          <w:rFonts w:hint="eastAsia"/>
          <w:sz w:val="24"/>
          <w:szCs w:val="24"/>
        </w:rPr>
        <w:t>为了规范实验室</w:t>
      </w:r>
      <w:r>
        <w:rPr>
          <w:rFonts w:hint="eastAsia"/>
          <w:sz w:val="24"/>
          <w:szCs w:val="24"/>
          <w:lang w:eastAsia="zh-CN"/>
        </w:rPr>
        <w:t>内人员</w:t>
      </w:r>
      <w:r>
        <w:rPr>
          <w:rFonts w:hint="eastAsia"/>
          <w:sz w:val="24"/>
          <w:szCs w:val="24"/>
        </w:rPr>
        <w:t>的秩序，保证洁净室环境卫生符合相关规定。</w:t>
      </w:r>
    </w:p>
    <w:p>
      <w:pPr>
        <w:pStyle w:val="9"/>
        <w:keepNext w:val="0"/>
        <w:keepLines w:val="0"/>
        <w:pageBreakBefore w:val="0"/>
        <w:widowControl w:val="0"/>
        <w:kinsoku/>
        <w:wordWrap/>
        <w:overflowPunct/>
        <w:topLinePunct w:val="0"/>
        <w:autoSpaceDE/>
        <w:autoSpaceDN/>
        <w:bidi w:val="0"/>
        <w:adjustRightInd/>
        <w:snapToGrid/>
        <w:spacing w:before="157" w:beforeLines="50" w:after="50"/>
        <w:ind w:left="992" w:firstLine="0" w:firstLineChars="0"/>
        <w:jc w:val="both"/>
        <w:textAlignment w:val="auto"/>
        <w:rPr>
          <w:rFonts w:hint="eastAsia"/>
          <w:sz w:val="24"/>
          <w:szCs w:val="24"/>
          <w:lang w:val="en-US" w:eastAsia="zh-CN"/>
        </w:rPr>
      </w:pPr>
      <w:r>
        <w:rPr>
          <w:rFonts w:hint="eastAsia"/>
          <w:sz w:val="24"/>
          <w:szCs w:val="24"/>
        </w:rPr>
        <w:t>洁净区内控制p</w:t>
      </w:r>
      <w:r>
        <w:rPr>
          <w:sz w:val="24"/>
          <w:szCs w:val="24"/>
        </w:rPr>
        <w:t>articel</w:t>
      </w:r>
      <w:r>
        <w:rPr>
          <w:rFonts w:hint="eastAsia"/>
          <w:sz w:val="24"/>
          <w:szCs w:val="24"/>
        </w:rPr>
        <w:t>来源，从而加强保护产品生产研发。</w:t>
      </w:r>
      <w:r>
        <w:rPr>
          <w:rFonts w:hint="eastAsia"/>
          <w:sz w:val="24"/>
          <w:szCs w:val="24"/>
          <w:lang w:val="en-US" w:eastAsia="zh-CN"/>
        </w:rPr>
        <w:t xml:space="preserve">  </w:t>
      </w:r>
    </w:p>
    <w:p>
      <w:pPr>
        <w:keepNext w:val="0"/>
        <w:keepLines w:val="0"/>
        <w:pageBreakBefore w:val="0"/>
        <w:widowControl w:val="0"/>
        <w:kinsoku/>
        <w:wordWrap/>
        <w:overflowPunct/>
        <w:topLinePunct w:val="0"/>
        <w:autoSpaceDE/>
        <w:autoSpaceDN/>
        <w:bidi w:val="0"/>
        <w:adjustRightInd/>
        <w:snapToGrid/>
        <w:spacing w:before="157" w:beforeLines="50" w:line="500" w:lineRule="atLeast"/>
        <w:ind w:left="960" w:hanging="960" w:hangingChars="400"/>
        <w:jc w:val="both"/>
        <w:textAlignment w:val="auto"/>
        <w:rPr>
          <w:rFonts w:hint="default"/>
          <w:sz w:val="24"/>
          <w:szCs w:val="24"/>
          <w:lang w:val="en-US" w:eastAsia="zh-CN"/>
        </w:rPr>
      </w:pPr>
      <w:r>
        <w:rPr>
          <w:rFonts w:hint="eastAsia" w:cstheme="minorBidi"/>
          <w:kern w:val="2"/>
          <w:sz w:val="24"/>
          <w:szCs w:val="24"/>
          <w:lang w:val="en-US" w:eastAsia="zh-CN" w:bidi="ar-SA"/>
        </w:rPr>
        <w:t>1.2</w:t>
      </w:r>
      <w:r>
        <w:rPr>
          <w:rFonts w:hint="eastAsia" w:asciiTheme="minorHAnsi" w:hAnsiTheme="minorHAnsi" w:eastAsiaTheme="minorEastAsia" w:cstheme="minorBidi"/>
          <w:kern w:val="2"/>
          <w:sz w:val="24"/>
          <w:szCs w:val="24"/>
          <w:lang w:val="en-US" w:eastAsia="zh-CN" w:bidi="ar-SA"/>
        </w:rPr>
        <w:t xml:space="preserve">为规范落实洁净室持卡人员一人一卡进出刷卡规定；防止无关人员和无卡人员未经批准随意进出，并规范洁净服穿着，禁止随意穿着他人洁净服等情况，特制订此制度。                                   </w:t>
      </w:r>
      <w:r>
        <w:rPr>
          <w:rFonts w:hint="eastAsia"/>
          <w:sz w:val="24"/>
          <w:szCs w:val="24"/>
          <w:lang w:val="en-US" w:eastAsia="zh-CN"/>
        </w:rPr>
        <w:t xml:space="preserve">  </w:t>
      </w:r>
    </w:p>
    <w:p>
      <w:pPr>
        <w:pStyle w:val="9"/>
        <w:keepNext w:val="0"/>
        <w:keepLines w:val="0"/>
        <w:pageBreakBefore w:val="0"/>
        <w:numPr>
          <w:ilvl w:val="0"/>
          <w:numId w:val="0"/>
        </w:numPr>
        <w:kinsoku/>
        <w:wordWrap/>
        <w:overflowPunct/>
        <w:topLinePunct w:val="0"/>
        <w:autoSpaceDE/>
        <w:autoSpaceDN/>
        <w:bidi w:val="0"/>
        <w:adjustRightInd/>
        <w:snapToGrid/>
        <w:spacing w:before="157" w:beforeLines="50" w:after="156" w:afterLines="50"/>
        <w:ind w:leftChars="0"/>
        <w:jc w:val="left"/>
        <w:textAlignment w:val="auto"/>
        <w:rPr>
          <w:b/>
          <w:sz w:val="24"/>
          <w:szCs w:val="24"/>
        </w:rPr>
      </w:pPr>
      <w:r>
        <w:rPr>
          <w:rFonts w:hint="eastAsia"/>
          <w:b/>
          <w:sz w:val="24"/>
          <w:szCs w:val="24"/>
          <w:lang w:val="en-US" w:eastAsia="zh-CN"/>
        </w:rPr>
        <w:t>2.</w:t>
      </w:r>
      <w:r>
        <w:rPr>
          <w:rFonts w:hint="eastAsia"/>
          <w:b/>
          <w:sz w:val="24"/>
          <w:szCs w:val="24"/>
        </w:rPr>
        <w:t>适用范围</w:t>
      </w:r>
    </w:p>
    <w:p>
      <w:pPr>
        <w:keepNext w:val="0"/>
        <w:keepLines w:val="0"/>
        <w:pageBreakBefore w:val="0"/>
        <w:kinsoku/>
        <w:wordWrap/>
        <w:overflowPunct/>
        <w:topLinePunct w:val="0"/>
        <w:autoSpaceDE/>
        <w:autoSpaceDN/>
        <w:bidi w:val="0"/>
        <w:adjustRightInd/>
        <w:snapToGrid/>
        <w:spacing w:before="157" w:beforeLines="50" w:line="500" w:lineRule="atLeast"/>
        <w:textAlignment w:val="auto"/>
        <w:rPr>
          <w:sz w:val="24"/>
          <w:szCs w:val="24"/>
        </w:rPr>
      </w:pPr>
      <w:r>
        <w:rPr>
          <w:rFonts w:hint="eastAsia"/>
          <w:sz w:val="24"/>
          <w:szCs w:val="24"/>
          <w:lang w:val="en-US" w:eastAsia="zh-CN"/>
        </w:rPr>
        <w:t xml:space="preserve">2.1 </w:t>
      </w:r>
      <w:r>
        <w:rPr>
          <w:rFonts w:hint="eastAsia" w:asciiTheme="minorEastAsia" w:hAnsiTheme="minorEastAsia"/>
          <w:sz w:val="24"/>
          <w:szCs w:val="24"/>
        </w:rPr>
        <w:t>本</w:t>
      </w:r>
      <w:r>
        <w:rPr>
          <w:rFonts w:hint="eastAsia" w:asciiTheme="minorEastAsia" w:hAnsiTheme="minorEastAsia"/>
          <w:sz w:val="24"/>
          <w:szCs w:val="24"/>
          <w:lang w:eastAsia="zh-CN"/>
        </w:rPr>
        <w:t>制度</w:t>
      </w:r>
      <w:r>
        <w:rPr>
          <w:rFonts w:hint="eastAsia" w:asciiTheme="minorEastAsia" w:hAnsiTheme="minorEastAsia"/>
          <w:sz w:val="24"/>
          <w:szCs w:val="24"/>
        </w:rPr>
        <w:t>适用于上海科技大学量子器件中心洁净室。</w:t>
      </w:r>
      <w:r>
        <w:rPr>
          <w:rFonts w:hint="eastAsia"/>
          <w:sz w:val="24"/>
          <w:szCs w:val="24"/>
        </w:rPr>
        <w:t xml:space="preserve"> </w:t>
      </w:r>
      <w:r>
        <w:rPr>
          <w:sz w:val="24"/>
          <w:szCs w:val="24"/>
        </w:rPr>
        <w:t xml:space="preserve"> </w:t>
      </w:r>
    </w:p>
    <w:p>
      <w:pPr>
        <w:pStyle w:val="9"/>
        <w:keepNext w:val="0"/>
        <w:keepLines w:val="0"/>
        <w:pageBreakBefore w:val="0"/>
        <w:numPr>
          <w:ilvl w:val="0"/>
          <w:numId w:val="0"/>
        </w:numPr>
        <w:kinsoku/>
        <w:wordWrap/>
        <w:overflowPunct/>
        <w:topLinePunct w:val="0"/>
        <w:autoSpaceDE/>
        <w:autoSpaceDN/>
        <w:bidi w:val="0"/>
        <w:adjustRightInd/>
        <w:snapToGrid/>
        <w:spacing w:before="157" w:beforeLines="50" w:after="156" w:afterLines="50"/>
        <w:ind w:leftChars="0"/>
        <w:jc w:val="left"/>
        <w:textAlignment w:val="auto"/>
        <w:rPr>
          <w:rFonts w:hint="eastAsia" w:asciiTheme="minorEastAsia" w:hAnsiTheme="minorEastAsia"/>
          <w:sz w:val="24"/>
          <w:szCs w:val="24"/>
        </w:rPr>
      </w:pPr>
      <w:r>
        <w:rPr>
          <w:rFonts w:hint="eastAsia"/>
          <w:b/>
          <w:sz w:val="24"/>
          <w:szCs w:val="24"/>
          <w:lang w:val="en-US" w:eastAsia="zh-CN"/>
        </w:rPr>
        <w:t>3.</w:t>
      </w:r>
      <w:r>
        <w:rPr>
          <w:rFonts w:hint="eastAsia"/>
          <w:b/>
          <w:sz w:val="24"/>
          <w:szCs w:val="24"/>
        </w:rPr>
        <w:t>职责和权限</w:t>
      </w:r>
      <w:r>
        <w:rPr>
          <w:rFonts w:hint="eastAsia"/>
          <w:b/>
          <w:sz w:val="24"/>
          <w:szCs w:val="24"/>
          <w:lang w:val="en-US" w:eastAsia="zh-CN"/>
        </w:rPr>
        <w:t xml:space="preserve">                                                                                               </w:t>
      </w:r>
    </w:p>
    <w:p>
      <w:pPr>
        <w:pStyle w:val="9"/>
        <w:keepNext w:val="0"/>
        <w:keepLines w:val="0"/>
        <w:pageBreakBefore w:val="0"/>
        <w:numPr>
          <w:ilvl w:val="0"/>
          <w:numId w:val="0"/>
        </w:numPr>
        <w:kinsoku/>
        <w:wordWrap/>
        <w:overflowPunct/>
        <w:topLinePunct w:val="0"/>
        <w:autoSpaceDE/>
        <w:autoSpaceDN/>
        <w:bidi w:val="0"/>
        <w:adjustRightInd/>
        <w:snapToGrid/>
        <w:spacing w:before="157" w:beforeLines="50" w:after="156" w:afterLines="50"/>
        <w:ind w:leftChars="0"/>
        <w:jc w:val="left"/>
        <w:textAlignment w:val="auto"/>
        <w:rPr>
          <w:rFonts w:hint="default" w:asciiTheme="minorHAnsi" w:hAnsiTheme="minorHAnsi" w:eastAsiaTheme="minorEastAsia" w:cstheme="minorBidi"/>
          <w:kern w:val="2"/>
          <w:sz w:val="24"/>
          <w:szCs w:val="24"/>
          <w:lang w:val="en-US" w:eastAsia="zh-CN" w:bidi="ar-SA"/>
        </w:rPr>
      </w:pPr>
      <w:r>
        <w:rPr>
          <w:rFonts w:hint="eastAsia" w:asciiTheme="minorHAnsi" w:hAnsiTheme="minorHAnsi" w:eastAsiaTheme="minorEastAsia" w:cstheme="minorBidi"/>
          <w:kern w:val="2"/>
          <w:sz w:val="24"/>
          <w:szCs w:val="24"/>
          <w:lang w:val="en-US" w:eastAsia="zh-CN" w:bidi="ar-SA"/>
        </w:rPr>
        <w:t>3.1</w:t>
      </w:r>
      <w:r>
        <w:rPr>
          <w:rFonts w:hint="eastAsia" w:cstheme="minorBidi"/>
          <w:kern w:val="2"/>
          <w:sz w:val="24"/>
          <w:szCs w:val="24"/>
          <w:lang w:val="en-US" w:eastAsia="zh-CN" w:bidi="ar-SA"/>
        </w:rPr>
        <w:t xml:space="preserve"> </w:t>
      </w:r>
      <w:r>
        <w:rPr>
          <w:rFonts w:hint="eastAsia" w:asciiTheme="minorEastAsia" w:hAnsiTheme="minorEastAsia"/>
          <w:sz w:val="24"/>
          <w:szCs w:val="24"/>
        </w:rPr>
        <w:t>本管理制度责任人为项目主管与项目助理。</w:t>
      </w:r>
    </w:p>
    <w:p>
      <w:pPr>
        <w:pStyle w:val="9"/>
        <w:keepNext w:val="0"/>
        <w:keepLines w:val="0"/>
        <w:pageBreakBefore w:val="0"/>
        <w:numPr>
          <w:ilvl w:val="0"/>
          <w:numId w:val="0"/>
        </w:numPr>
        <w:kinsoku/>
        <w:wordWrap/>
        <w:overflowPunct/>
        <w:topLinePunct w:val="0"/>
        <w:autoSpaceDE/>
        <w:autoSpaceDN/>
        <w:bidi w:val="0"/>
        <w:adjustRightInd/>
        <w:snapToGrid/>
        <w:spacing w:before="157" w:beforeLines="50"/>
        <w:ind w:left="960" w:leftChars="0" w:hanging="960" w:hangingChars="400"/>
        <w:textAlignment w:val="auto"/>
        <w:rPr>
          <w:rFonts w:hint="eastAsia" w:asciiTheme="minorEastAsia" w:hAnsiTheme="minorEastAsia"/>
          <w:sz w:val="24"/>
          <w:szCs w:val="24"/>
        </w:rPr>
      </w:pPr>
      <w:r>
        <w:rPr>
          <w:rFonts w:hint="eastAsia"/>
          <w:sz w:val="24"/>
          <w:szCs w:val="24"/>
          <w:lang w:val="en-US" w:eastAsia="zh-CN"/>
        </w:rPr>
        <w:t xml:space="preserve">3.2 </w:t>
      </w:r>
      <w:r>
        <w:rPr>
          <w:rFonts w:hint="eastAsia" w:asciiTheme="minorEastAsia" w:hAnsiTheme="minorEastAsia"/>
          <w:sz w:val="24"/>
          <w:szCs w:val="24"/>
        </w:rPr>
        <w:t>本</w:t>
      </w:r>
      <w:r>
        <w:rPr>
          <w:rFonts w:hint="eastAsia" w:asciiTheme="minorEastAsia" w:hAnsiTheme="minorEastAsia"/>
          <w:sz w:val="24"/>
          <w:szCs w:val="24"/>
          <w:lang w:eastAsia="zh-CN"/>
        </w:rPr>
        <w:t>制度</w:t>
      </w:r>
      <w:r>
        <w:rPr>
          <w:rFonts w:hint="eastAsia" w:asciiTheme="minorEastAsia" w:hAnsiTheme="minorEastAsia"/>
          <w:sz w:val="24"/>
          <w:szCs w:val="24"/>
        </w:rPr>
        <w:t>的编写、更新和解释由上海科技大</w:t>
      </w:r>
      <w:r>
        <w:rPr>
          <w:rFonts w:hint="eastAsia" w:asciiTheme="minorEastAsia" w:hAnsiTheme="minorEastAsia"/>
          <w:sz w:val="24"/>
          <w:szCs w:val="24"/>
          <w:lang w:eastAsia="zh-CN"/>
        </w:rPr>
        <w:t>学</w:t>
      </w:r>
      <w:r>
        <w:rPr>
          <w:rFonts w:hint="eastAsia" w:asciiTheme="minorEastAsia" w:hAnsiTheme="minorEastAsia"/>
          <w:sz w:val="24"/>
          <w:szCs w:val="24"/>
        </w:rPr>
        <w:t>量子器件中心厂务人员负责。</w:t>
      </w:r>
    </w:p>
    <w:p>
      <w:pPr>
        <w:pStyle w:val="9"/>
        <w:keepNext w:val="0"/>
        <w:keepLines w:val="0"/>
        <w:pageBreakBefore w:val="0"/>
        <w:numPr>
          <w:ilvl w:val="0"/>
          <w:numId w:val="0"/>
        </w:numPr>
        <w:kinsoku/>
        <w:wordWrap/>
        <w:overflowPunct/>
        <w:topLinePunct w:val="0"/>
        <w:autoSpaceDE/>
        <w:autoSpaceDN/>
        <w:bidi w:val="0"/>
        <w:adjustRightInd/>
        <w:snapToGrid/>
        <w:spacing w:before="157" w:beforeLines="50" w:after="50"/>
        <w:ind w:leftChars="0"/>
        <w:textAlignment w:val="auto"/>
        <w:rPr>
          <w:rFonts w:hint="eastAsia"/>
          <w:sz w:val="24"/>
          <w:szCs w:val="24"/>
        </w:rPr>
      </w:pPr>
      <w:r>
        <w:rPr>
          <w:rFonts w:hint="eastAsia"/>
          <w:sz w:val="24"/>
          <w:szCs w:val="24"/>
          <w:lang w:val="en-US" w:eastAsia="zh-CN"/>
        </w:rPr>
        <w:t xml:space="preserve">3.3 </w:t>
      </w:r>
      <w:r>
        <w:rPr>
          <w:rFonts w:hint="eastAsia"/>
          <w:sz w:val="24"/>
          <w:szCs w:val="24"/>
        </w:rPr>
        <w:t>相关人员职责：</w:t>
      </w:r>
    </w:p>
    <w:p>
      <w:pPr>
        <w:pStyle w:val="9"/>
        <w:keepNext w:val="0"/>
        <w:keepLines w:val="0"/>
        <w:pageBreakBefore w:val="0"/>
        <w:numPr>
          <w:ilvl w:val="0"/>
          <w:numId w:val="0"/>
        </w:numPr>
        <w:kinsoku/>
        <w:wordWrap/>
        <w:overflowPunct/>
        <w:topLinePunct w:val="0"/>
        <w:autoSpaceDE/>
        <w:autoSpaceDN/>
        <w:bidi w:val="0"/>
        <w:adjustRightInd/>
        <w:snapToGrid/>
        <w:spacing w:before="157" w:beforeLines="50" w:after="50"/>
        <w:ind w:firstLine="720" w:firstLineChars="300"/>
        <w:textAlignment w:val="auto"/>
        <w:rPr>
          <w:sz w:val="24"/>
          <w:szCs w:val="24"/>
        </w:rPr>
      </w:pPr>
      <w:r>
        <w:rPr>
          <w:rFonts w:hint="eastAsia"/>
          <w:sz w:val="24"/>
          <w:szCs w:val="24"/>
          <w:lang w:val="en-US" w:eastAsia="zh-CN"/>
        </w:rPr>
        <w:t>3.3.1</w:t>
      </w:r>
      <w:r>
        <w:rPr>
          <w:rFonts w:hint="eastAsia"/>
          <w:sz w:val="24"/>
          <w:szCs w:val="24"/>
        </w:rPr>
        <w:t>所有进出洁净室工作人员，必须严格按照《洁净室进出</w:t>
      </w:r>
      <w:r>
        <w:rPr>
          <w:rFonts w:hint="eastAsia"/>
          <w:sz w:val="24"/>
          <w:szCs w:val="24"/>
          <w:lang w:eastAsia="zh-CN"/>
        </w:rPr>
        <w:t>制度</w:t>
      </w:r>
      <w:r>
        <w:rPr>
          <w:rFonts w:hint="eastAsia"/>
          <w:sz w:val="24"/>
          <w:szCs w:val="24"/>
        </w:rPr>
        <w:t>》执行。</w:t>
      </w:r>
    </w:p>
    <w:p>
      <w:pPr>
        <w:pStyle w:val="9"/>
        <w:keepNext w:val="0"/>
        <w:keepLines w:val="0"/>
        <w:pageBreakBefore w:val="0"/>
        <w:numPr>
          <w:ilvl w:val="0"/>
          <w:numId w:val="0"/>
        </w:numPr>
        <w:kinsoku/>
        <w:wordWrap/>
        <w:overflowPunct/>
        <w:topLinePunct w:val="0"/>
        <w:autoSpaceDE/>
        <w:autoSpaceDN/>
        <w:bidi w:val="0"/>
        <w:adjustRightInd/>
        <w:snapToGrid/>
        <w:spacing w:before="157" w:beforeLines="50" w:after="50"/>
        <w:ind w:firstLine="720" w:firstLineChars="300"/>
        <w:textAlignment w:val="auto"/>
        <w:rPr>
          <w:sz w:val="24"/>
          <w:szCs w:val="24"/>
        </w:rPr>
      </w:pPr>
      <w:r>
        <w:rPr>
          <w:rFonts w:hint="eastAsia"/>
          <w:sz w:val="24"/>
          <w:szCs w:val="24"/>
          <w:lang w:val="en-US" w:eastAsia="zh-CN"/>
        </w:rPr>
        <w:t>3.3.2</w:t>
      </w:r>
      <w:r>
        <w:rPr>
          <w:rFonts w:hint="eastAsia"/>
          <w:sz w:val="24"/>
          <w:szCs w:val="24"/>
        </w:rPr>
        <w:t>相关负责人应对本流程的执行实施监督管理。</w:t>
      </w:r>
    </w:p>
    <w:p>
      <w:pPr>
        <w:pStyle w:val="9"/>
        <w:keepNext w:val="0"/>
        <w:keepLines w:val="0"/>
        <w:pageBreakBefore w:val="0"/>
        <w:numPr>
          <w:ilvl w:val="0"/>
          <w:numId w:val="0"/>
        </w:numPr>
        <w:kinsoku/>
        <w:wordWrap/>
        <w:overflowPunct/>
        <w:topLinePunct w:val="0"/>
        <w:autoSpaceDE/>
        <w:autoSpaceDN/>
        <w:bidi w:val="0"/>
        <w:adjustRightInd/>
        <w:snapToGrid/>
        <w:spacing w:before="157" w:beforeLines="50" w:after="50"/>
        <w:ind w:firstLine="720" w:firstLineChars="300"/>
        <w:textAlignment w:val="auto"/>
        <w:rPr>
          <w:sz w:val="24"/>
          <w:szCs w:val="24"/>
        </w:rPr>
      </w:pPr>
      <w:r>
        <w:rPr>
          <w:rFonts w:hint="eastAsia"/>
          <w:sz w:val="24"/>
          <w:szCs w:val="24"/>
          <w:lang w:val="en-US" w:eastAsia="zh-CN"/>
        </w:rPr>
        <w:t>3.3.3</w:t>
      </w:r>
      <w:r>
        <w:rPr>
          <w:rFonts w:hint="eastAsia"/>
          <w:sz w:val="24"/>
          <w:szCs w:val="24"/>
        </w:rPr>
        <w:t>相关负责人有权禁止违反本流程规定的人员进入洁净室。</w:t>
      </w:r>
    </w:p>
    <w:p>
      <w:pPr>
        <w:pStyle w:val="9"/>
        <w:keepNext w:val="0"/>
        <w:keepLines w:val="0"/>
        <w:pageBreakBefore w:val="0"/>
        <w:numPr>
          <w:ilvl w:val="0"/>
          <w:numId w:val="0"/>
        </w:numPr>
        <w:kinsoku/>
        <w:wordWrap/>
        <w:overflowPunct/>
        <w:topLinePunct w:val="0"/>
        <w:autoSpaceDE/>
        <w:autoSpaceDN/>
        <w:bidi w:val="0"/>
        <w:adjustRightInd/>
        <w:snapToGrid/>
        <w:spacing w:before="157" w:beforeLines="50" w:after="156" w:afterLines="50"/>
        <w:jc w:val="left"/>
        <w:textAlignment w:val="auto"/>
        <w:rPr>
          <w:rFonts w:hint="eastAsia"/>
          <w:b/>
          <w:sz w:val="24"/>
          <w:szCs w:val="24"/>
        </w:rPr>
      </w:pPr>
      <w:r>
        <w:rPr>
          <w:rFonts w:hint="eastAsia"/>
          <w:b/>
          <w:sz w:val="24"/>
          <w:szCs w:val="24"/>
          <w:lang w:val="en-US" w:eastAsia="zh-CN"/>
        </w:rPr>
        <w:t>4.</w:t>
      </w:r>
      <w:r>
        <w:rPr>
          <w:rFonts w:hint="eastAsia"/>
          <w:b/>
          <w:sz w:val="24"/>
          <w:szCs w:val="24"/>
        </w:rPr>
        <w:t>洁净室人员</w:t>
      </w:r>
      <w:r>
        <w:rPr>
          <w:rFonts w:hint="eastAsia"/>
          <w:b/>
          <w:sz w:val="24"/>
          <w:szCs w:val="24"/>
          <w:lang w:eastAsia="zh-CN"/>
        </w:rPr>
        <w:t>刷卡规范</w:t>
      </w:r>
      <w:r>
        <w:rPr>
          <w:rFonts w:hint="eastAsia"/>
          <w:b/>
          <w:sz w:val="24"/>
          <w:szCs w:val="24"/>
        </w:rPr>
        <w:t>：</w:t>
      </w:r>
    </w:p>
    <w:p>
      <w:pPr>
        <w:pStyle w:val="9"/>
        <w:keepNext w:val="0"/>
        <w:keepLines w:val="0"/>
        <w:pageBreakBefore w:val="0"/>
        <w:numPr>
          <w:ilvl w:val="0"/>
          <w:numId w:val="0"/>
        </w:numPr>
        <w:kinsoku/>
        <w:wordWrap/>
        <w:overflowPunct/>
        <w:topLinePunct w:val="0"/>
        <w:autoSpaceDE/>
        <w:autoSpaceDN/>
        <w:bidi w:val="0"/>
        <w:adjustRightInd/>
        <w:snapToGrid/>
        <w:spacing w:before="157" w:beforeLines="50" w:after="50"/>
        <w:textAlignment w:val="auto"/>
        <w:rPr>
          <w:rFonts w:hint="eastAsia"/>
          <w:sz w:val="24"/>
          <w:szCs w:val="24"/>
        </w:rPr>
      </w:pPr>
      <w:r>
        <w:rPr>
          <w:rFonts w:hint="eastAsia"/>
          <w:sz w:val="24"/>
          <w:szCs w:val="24"/>
          <w:lang w:val="en-US" w:eastAsia="zh-CN"/>
        </w:rPr>
        <w:t>4.1</w:t>
      </w:r>
      <w:r>
        <w:rPr>
          <w:rFonts w:hint="eastAsia"/>
          <w:sz w:val="24"/>
          <w:szCs w:val="24"/>
        </w:rPr>
        <w:t>洁净室进出人员必须严格</w:t>
      </w:r>
      <w:r>
        <w:rPr>
          <w:rFonts w:hint="eastAsia"/>
          <w:sz w:val="24"/>
          <w:szCs w:val="24"/>
          <w:lang w:eastAsia="zh-CN"/>
        </w:rPr>
        <w:t>遵守</w:t>
      </w:r>
      <w:r>
        <w:rPr>
          <w:rFonts w:hint="eastAsia"/>
          <w:sz w:val="24"/>
          <w:szCs w:val="24"/>
        </w:rPr>
        <w:t>洁净室进出</w:t>
      </w:r>
      <w:r>
        <w:rPr>
          <w:rFonts w:hint="eastAsia"/>
          <w:sz w:val="24"/>
          <w:szCs w:val="24"/>
          <w:lang w:eastAsia="zh-CN"/>
        </w:rPr>
        <w:t>制度</w:t>
      </w:r>
      <w:r>
        <w:rPr>
          <w:rFonts w:hint="eastAsia"/>
          <w:sz w:val="24"/>
          <w:szCs w:val="24"/>
        </w:rPr>
        <w:t>。</w:t>
      </w:r>
    </w:p>
    <w:p>
      <w:pPr>
        <w:pStyle w:val="9"/>
        <w:keepNext w:val="0"/>
        <w:keepLines w:val="0"/>
        <w:pageBreakBefore w:val="0"/>
        <w:numPr>
          <w:ilvl w:val="0"/>
          <w:numId w:val="0"/>
        </w:numPr>
        <w:kinsoku/>
        <w:wordWrap/>
        <w:overflowPunct/>
        <w:topLinePunct w:val="0"/>
        <w:autoSpaceDE/>
        <w:autoSpaceDN/>
        <w:bidi w:val="0"/>
        <w:adjustRightInd/>
        <w:snapToGrid/>
        <w:spacing w:before="157" w:beforeLines="50" w:after="50"/>
        <w:textAlignment w:val="auto"/>
        <w:rPr>
          <w:rFonts w:hint="default" w:eastAsiaTheme="minorEastAsia"/>
          <w:sz w:val="24"/>
          <w:szCs w:val="24"/>
          <w:lang w:val="en-US" w:eastAsia="zh-CN"/>
        </w:rPr>
      </w:pPr>
      <w:r>
        <w:rPr>
          <w:rFonts w:hint="eastAsia"/>
          <w:sz w:val="24"/>
          <w:szCs w:val="24"/>
          <w:lang w:val="en-US" w:eastAsia="zh-CN"/>
        </w:rPr>
        <w:t>4.2有卡人员、无卡人员的进出</w:t>
      </w:r>
    </w:p>
    <w:p>
      <w:pPr>
        <w:pStyle w:val="9"/>
        <w:keepNext w:val="0"/>
        <w:keepLines w:val="0"/>
        <w:pageBreakBefore w:val="0"/>
        <w:numPr>
          <w:ilvl w:val="0"/>
          <w:numId w:val="0"/>
        </w:numPr>
        <w:kinsoku/>
        <w:wordWrap/>
        <w:overflowPunct/>
        <w:topLinePunct w:val="0"/>
        <w:autoSpaceDE/>
        <w:autoSpaceDN/>
        <w:bidi w:val="0"/>
        <w:adjustRightInd/>
        <w:snapToGrid/>
        <w:spacing w:before="157" w:beforeLines="50" w:after="50"/>
        <w:ind w:firstLine="420" w:firstLineChars="0"/>
        <w:textAlignment w:val="auto"/>
        <w:rPr>
          <w:rFonts w:hint="eastAsia" w:asciiTheme="minorEastAsia" w:hAnsiTheme="minorEastAsia"/>
          <w:bCs/>
          <w:sz w:val="24"/>
          <w:szCs w:val="24"/>
          <w:lang w:eastAsia="zh-CN"/>
        </w:rPr>
      </w:pPr>
      <w:r>
        <w:rPr>
          <w:rFonts w:hint="eastAsia"/>
          <w:sz w:val="24"/>
          <w:szCs w:val="24"/>
          <w:lang w:val="en-US" w:eastAsia="zh-CN"/>
        </w:rPr>
        <w:t>4.2.1所有持</w:t>
      </w:r>
      <w:r>
        <w:rPr>
          <w:rFonts w:hint="eastAsia" w:asciiTheme="minorEastAsia" w:hAnsiTheme="minorEastAsia"/>
          <w:bCs/>
          <w:sz w:val="24"/>
          <w:szCs w:val="24"/>
          <w:lang w:eastAsia="zh-CN"/>
        </w:rPr>
        <w:t>有门禁卡人员进出洁净室</w:t>
      </w:r>
      <w:r>
        <w:rPr>
          <w:rFonts w:hint="eastAsia" w:asciiTheme="minorEastAsia" w:hAnsiTheme="minorEastAsia"/>
          <w:bCs/>
          <w:sz w:val="24"/>
          <w:szCs w:val="24"/>
        </w:rPr>
        <w:t>须刷</w:t>
      </w:r>
      <w:r>
        <w:rPr>
          <w:rFonts w:hint="eastAsia" w:asciiTheme="minorEastAsia" w:hAnsiTheme="minorEastAsia"/>
          <w:bCs/>
          <w:sz w:val="24"/>
          <w:szCs w:val="24"/>
          <w:lang w:eastAsia="zh-CN"/>
        </w:rPr>
        <w:t>门禁卡</w:t>
      </w:r>
      <w:r>
        <w:rPr>
          <w:rFonts w:hint="eastAsia" w:asciiTheme="minorEastAsia" w:hAnsiTheme="minorEastAsia"/>
          <w:bCs/>
          <w:sz w:val="24"/>
          <w:szCs w:val="24"/>
        </w:rPr>
        <w:t>卡，</w:t>
      </w:r>
      <w:r>
        <w:rPr>
          <w:rFonts w:hint="eastAsia" w:asciiTheme="minorEastAsia" w:hAnsiTheme="minorEastAsia"/>
          <w:bCs/>
          <w:sz w:val="24"/>
          <w:szCs w:val="24"/>
          <w:lang w:eastAsia="zh-CN"/>
        </w:rPr>
        <w:t>每次进出</w:t>
      </w:r>
      <w:r>
        <w:rPr>
          <w:rFonts w:hint="eastAsia" w:asciiTheme="minorEastAsia" w:hAnsiTheme="minorEastAsia"/>
          <w:bCs/>
          <w:sz w:val="24"/>
          <w:szCs w:val="24"/>
          <w:lang w:val="en-US" w:eastAsia="zh-CN"/>
        </w:rPr>
        <w:t>一人一卡进出</w:t>
      </w:r>
      <w:r>
        <w:rPr>
          <w:rFonts w:hint="eastAsia" w:asciiTheme="minorEastAsia" w:hAnsiTheme="minorEastAsia"/>
          <w:bCs/>
          <w:sz w:val="24"/>
          <w:szCs w:val="24"/>
          <w:lang w:val="en-US" w:eastAsia="zh-CN"/>
        </w:rPr>
        <w:tab/>
      </w:r>
      <w:r>
        <w:rPr>
          <w:rFonts w:hint="eastAsia" w:asciiTheme="minorEastAsia" w:hAnsiTheme="minorEastAsia"/>
          <w:bCs/>
          <w:sz w:val="24"/>
          <w:szCs w:val="24"/>
          <w:lang w:val="en-US" w:eastAsia="zh-CN"/>
        </w:rPr>
        <w:t>刷卡</w:t>
      </w:r>
      <w:r>
        <w:rPr>
          <w:rFonts w:hint="eastAsia" w:asciiTheme="minorEastAsia" w:hAnsiTheme="minorEastAsia"/>
          <w:bCs/>
          <w:sz w:val="24"/>
          <w:szCs w:val="24"/>
          <w:lang w:eastAsia="zh-CN"/>
        </w:rPr>
        <w:t>。</w:t>
      </w:r>
    </w:p>
    <w:p>
      <w:pPr>
        <w:keepNext w:val="0"/>
        <w:keepLines w:val="0"/>
        <w:pageBreakBefore w:val="0"/>
        <w:widowControl/>
        <w:suppressLineNumbers w:val="0"/>
        <w:kinsoku/>
        <w:wordWrap/>
        <w:overflowPunct/>
        <w:topLinePunct w:val="0"/>
        <w:autoSpaceDE/>
        <w:autoSpaceDN/>
        <w:bidi w:val="0"/>
        <w:adjustRightInd/>
        <w:snapToGrid/>
        <w:spacing w:before="157" w:beforeLines="50"/>
        <w:ind w:firstLine="420" w:firstLineChars="0"/>
        <w:jc w:val="left"/>
        <w:textAlignment w:val="auto"/>
        <w:rPr>
          <w:rFonts w:hint="eastAsia"/>
          <w:sz w:val="24"/>
          <w:szCs w:val="24"/>
          <w:lang w:val="en-US" w:eastAsia="zh-CN"/>
        </w:rPr>
      </w:pPr>
      <w:r>
        <w:rPr>
          <w:rFonts w:hint="eastAsia"/>
          <w:sz w:val="24"/>
          <w:szCs w:val="24"/>
          <w:lang w:val="en-US" w:eastAsia="zh-CN"/>
        </w:rPr>
        <w:t>4.2.2所有</w:t>
      </w:r>
      <w:r>
        <w:rPr>
          <w:rFonts w:hint="eastAsia" w:asciiTheme="minorEastAsia" w:hAnsiTheme="minorEastAsia" w:cstheme="minorBidi"/>
          <w:bCs/>
          <w:kern w:val="2"/>
          <w:sz w:val="24"/>
          <w:szCs w:val="24"/>
          <w:lang w:val="en-US" w:eastAsia="zh-CN" w:bidi="ar-SA"/>
        </w:rPr>
        <w:t>无门禁卡人员进</w:t>
      </w:r>
      <w:r>
        <w:rPr>
          <w:rFonts w:hint="eastAsia"/>
          <w:sz w:val="24"/>
          <w:szCs w:val="24"/>
          <w:lang w:val="en-US" w:eastAsia="zh-CN"/>
        </w:rPr>
        <w:t xml:space="preserve">入洁净室前必须通过SQDL临时进出审批登记。 </w:t>
      </w:r>
    </w:p>
    <w:p>
      <w:pPr>
        <w:keepNext w:val="0"/>
        <w:keepLines w:val="0"/>
        <w:pageBreakBefore w:val="0"/>
        <w:widowControl/>
        <w:suppressLineNumbers w:val="0"/>
        <w:kinsoku/>
        <w:wordWrap/>
        <w:overflowPunct/>
        <w:topLinePunct w:val="0"/>
        <w:autoSpaceDE/>
        <w:autoSpaceDN/>
        <w:bidi w:val="0"/>
        <w:adjustRightInd/>
        <w:snapToGrid/>
        <w:spacing w:before="157" w:beforeLines="50"/>
        <w:ind w:firstLine="420" w:firstLineChars="0"/>
        <w:jc w:val="left"/>
        <w:textAlignment w:val="auto"/>
        <w:rPr>
          <w:rFonts w:hint="eastAsia"/>
          <w:sz w:val="24"/>
          <w:szCs w:val="24"/>
          <w:lang w:val="en-US" w:eastAsia="zh-CN"/>
        </w:rPr>
      </w:pPr>
      <w:r>
        <w:rPr>
          <w:rFonts w:hint="eastAsia"/>
          <w:sz w:val="24"/>
          <w:szCs w:val="24"/>
          <w:lang w:val="en-US" w:eastAsia="zh-CN"/>
        </w:rPr>
        <w:t>4.2.3严禁有门禁卡卡人员、厂务工作人员随意带人进出，禁止出现蹭卡现象</w:t>
      </w:r>
      <w:r>
        <w:rPr>
          <w:rFonts w:hint="eastAsia"/>
          <w:sz w:val="24"/>
          <w:szCs w:val="24"/>
          <w:lang w:val="en-US" w:eastAsia="zh-CN"/>
        </w:rPr>
        <w:tab/>
      </w:r>
      <w:r>
        <w:rPr>
          <w:rFonts w:hint="eastAsia"/>
          <w:sz w:val="24"/>
          <w:szCs w:val="24"/>
          <w:lang w:val="en-US" w:eastAsia="zh-CN"/>
        </w:rPr>
        <w:t>发生（门开着不刷卡跟着刷卡人出去或进入）。如有紧急情况请按出入门按</w:t>
      </w:r>
      <w:r>
        <w:rPr>
          <w:rFonts w:hint="eastAsia"/>
          <w:sz w:val="24"/>
          <w:szCs w:val="24"/>
          <w:lang w:val="en-US" w:eastAsia="zh-CN"/>
        </w:rPr>
        <w:tab/>
      </w:r>
      <w:r>
        <w:rPr>
          <w:rFonts w:hint="eastAsia"/>
          <w:sz w:val="24"/>
          <w:szCs w:val="24"/>
          <w:lang w:val="en-US" w:eastAsia="zh-CN"/>
        </w:rPr>
        <w:t xml:space="preserve">钮，如有需求或疑问联系洁净室管理员电话: 38176062 </w:t>
      </w:r>
    </w:p>
    <w:p>
      <w:pPr>
        <w:pStyle w:val="9"/>
        <w:keepNext w:val="0"/>
        <w:keepLines w:val="0"/>
        <w:pageBreakBefore w:val="0"/>
        <w:numPr>
          <w:ilvl w:val="0"/>
          <w:numId w:val="0"/>
        </w:numPr>
        <w:kinsoku/>
        <w:wordWrap/>
        <w:overflowPunct/>
        <w:topLinePunct w:val="0"/>
        <w:autoSpaceDE/>
        <w:autoSpaceDN/>
        <w:bidi w:val="0"/>
        <w:adjustRightInd/>
        <w:snapToGrid/>
        <w:spacing w:before="157" w:beforeLines="50" w:after="156" w:afterLines="50"/>
        <w:ind w:firstLine="420" w:firstLineChars="0"/>
        <w:jc w:val="left"/>
        <w:textAlignment w:val="auto"/>
        <w:rPr>
          <w:sz w:val="24"/>
          <w:szCs w:val="24"/>
        </w:rPr>
      </w:pPr>
      <w:r>
        <w:rPr>
          <w:rFonts w:hint="eastAsia"/>
          <w:sz w:val="24"/>
          <w:szCs w:val="24"/>
          <w:lang w:val="en-US" w:eastAsia="zh-CN"/>
        </w:rPr>
        <w:t>4.2.4特</w:t>
      </w:r>
      <w:r>
        <w:rPr>
          <w:rFonts w:hint="eastAsia" w:asciiTheme="minorEastAsia" w:hAnsiTheme="minorEastAsia"/>
          <w:bCs/>
          <w:sz w:val="24"/>
          <w:szCs w:val="24"/>
          <w:lang w:eastAsia="zh-CN"/>
        </w:rPr>
        <w:t>殊情况</w:t>
      </w:r>
      <w:r>
        <w:rPr>
          <w:rFonts w:hint="eastAsia" w:asciiTheme="minorEastAsia" w:hAnsiTheme="minorEastAsia"/>
          <w:bCs/>
          <w:sz w:val="24"/>
          <w:szCs w:val="24"/>
        </w:rPr>
        <w:t>持卡人员忘带</w:t>
      </w:r>
      <w:r>
        <w:rPr>
          <w:rFonts w:hint="eastAsia" w:asciiTheme="minorEastAsia" w:hAnsiTheme="minorEastAsia"/>
          <w:bCs/>
          <w:sz w:val="24"/>
          <w:szCs w:val="24"/>
          <w:lang w:eastAsia="zh-CN"/>
        </w:rPr>
        <w:t>门禁</w:t>
      </w:r>
      <w:r>
        <w:rPr>
          <w:rFonts w:hint="eastAsia" w:asciiTheme="minorEastAsia" w:hAnsiTheme="minorEastAsia"/>
          <w:bCs/>
          <w:sz w:val="24"/>
          <w:szCs w:val="24"/>
        </w:rPr>
        <w:t>卡，不得</w:t>
      </w:r>
      <w:r>
        <w:rPr>
          <w:rFonts w:hint="eastAsia" w:asciiTheme="minorEastAsia" w:hAnsiTheme="minorEastAsia"/>
          <w:bCs/>
          <w:sz w:val="24"/>
          <w:szCs w:val="24"/>
          <w:lang w:eastAsia="zh-CN"/>
        </w:rPr>
        <w:t>擅自</w:t>
      </w:r>
      <w:r>
        <w:rPr>
          <w:rFonts w:hint="eastAsia" w:asciiTheme="minorEastAsia" w:hAnsiTheme="minorEastAsia"/>
          <w:bCs/>
          <w:sz w:val="24"/>
          <w:szCs w:val="24"/>
        </w:rPr>
        <w:t>借用他人</w:t>
      </w:r>
      <w:r>
        <w:rPr>
          <w:rFonts w:hint="eastAsia" w:asciiTheme="minorEastAsia" w:hAnsiTheme="minorEastAsia"/>
          <w:bCs/>
          <w:sz w:val="24"/>
          <w:szCs w:val="24"/>
          <w:lang w:eastAsia="zh-CN"/>
        </w:rPr>
        <w:t>门禁卡进入洁净室</w:t>
      </w:r>
      <w:r>
        <w:rPr>
          <w:rFonts w:hint="eastAsia" w:asciiTheme="minorEastAsia" w:hAnsiTheme="minorEastAsia"/>
          <w:bCs/>
          <w:sz w:val="24"/>
          <w:szCs w:val="24"/>
        </w:rPr>
        <w:t>，</w:t>
      </w:r>
      <w:r>
        <w:rPr>
          <w:rFonts w:hint="eastAsia" w:asciiTheme="minorEastAsia" w:hAnsiTheme="minorEastAsia"/>
          <w:bCs/>
          <w:sz w:val="24"/>
          <w:szCs w:val="24"/>
          <w:lang w:val="en-US" w:eastAsia="zh-CN"/>
        </w:rPr>
        <w:tab/>
      </w:r>
      <w:r>
        <w:rPr>
          <w:rFonts w:hint="eastAsia" w:asciiTheme="minorEastAsia" w:hAnsiTheme="minorEastAsia"/>
          <w:bCs/>
          <w:sz w:val="24"/>
          <w:szCs w:val="24"/>
        </w:rPr>
        <w:t>也不得跟随他人一同进入；</w:t>
      </w:r>
      <w:r>
        <w:rPr>
          <w:rFonts w:hint="eastAsia" w:asciiTheme="minorEastAsia" w:hAnsiTheme="minorEastAsia"/>
          <w:bCs/>
          <w:sz w:val="24"/>
          <w:szCs w:val="24"/>
          <w:lang w:eastAsia="zh-CN"/>
        </w:rPr>
        <w:t>发生特殊情况，需要</w:t>
      </w:r>
      <w:r>
        <w:rPr>
          <w:rFonts w:hint="eastAsia" w:asciiTheme="minorEastAsia" w:hAnsiTheme="minorEastAsia"/>
          <w:bCs/>
          <w:sz w:val="24"/>
          <w:szCs w:val="24"/>
        </w:rPr>
        <w:t>进入洁净室，</w:t>
      </w:r>
      <w:r>
        <w:rPr>
          <w:rFonts w:hint="eastAsia" w:asciiTheme="minorEastAsia" w:hAnsiTheme="minorEastAsia"/>
          <w:bCs/>
          <w:sz w:val="24"/>
          <w:szCs w:val="24"/>
          <w:lang w:eastAsia="zh-CN"/>
        </w:rPr>
        <w:t>必须由</w:t>
      </w:r>
      <w:r>
        <w:rPr>
          <w:rFonts w:hint="eastAsia" w:asciiTheme="minorEastAsia" w:hAnsiTheme="minorEastAsia"/>
          <w:bCs/>
          <w:sz w:val="24"/>
          <w:szCs w:val="24"/>
        </w:rPr>
        <w:t>方维政</w:t>
      </w:r>
      <w:r>
        <w:rPr>
          <w:rFonts w:hint="eastAsia" w:asciiTheme="minorEastAsia" w:hAnsiTheme="minorEastAsia"/>
          <w:bCs/>
          <w:sz w:val="24"/>
          <w:szCs w:val="24"/>
          <w:lang w:val="en-US" w:eastAsia="zh-CN"/>
        </w:rPr>
        <w:tab/>
      </w:r>
      <w:r>
        <w:rPr>
          <w:rFonts w:hint="eastAsia" w:asciiTheme="minorEastAsia" w:hAnsiTheme="minorEastAsia"/>
          <w:bCs/>
          <w:sz w:val="24"/>
          <w:szCs w:val="24"/>
        </w:rPr>
        <w:t>老师同意批准</w:t>
      </w:r>
      <w:r>
        <w:rPr>
          <w:rFonts w:hint="eastAsia" w:asciiTheme="minorEastAsia" w:hAnsiTheme="minorEastAsia"/>
          <w:bCs/>
          <w:sz w:val="24"/>
          <w:szCs w:val="24"/>
          <w:lang w:eastAsia="zh-CN"/>
        </w:rPr>
        <w:t>，然后</w:t>
      </w:r>
      <w:r>
        <w:rPr>
          <w:rFonts w:hint="eastAsia" w:asciiTheme="minorEastAsia" w:hAnsiTheme="minorEastAsia"/>
          <w:bCs/>
          <w:sz w:val="24"/>
          <w:szCs w:val="24"/>
        </w:rPr>
        <w:t>在“</w:t>
      </w:r>
      <w:r>
        <w:rPr>
          <w:rFonts w:ascii="华文中宋" w:hAnsi="华文中宋" w:eastAsia="华文中宋" w:cs="华文中宋"/>
          <w:b w:val="0"/>
          <w:bCs w:val="0"/>
          <w:color w:val="000000"/>
          <w:kern w:val="0"/>
          <w:sz w:val="23"/>
          <w:szCs w:val="23"/>
          <w:lang w:val="en-US" w:eastAsia="zh-CN" w:bidi="ar"/>
        </w:rPr>
        <w:t>SQDL临时进出人员审批表</w:t>
      </w:r>
      <w:r>
        <w:rPr>
          <w:rFonts w:hint="eastAsia" w:asciiTheme="minorEastAsia" w:hAnsiTheme="minorEastAsia"/>
          <w:bCs/>
          <w:sz w:val="24"/>
          <w:szCs w:val="24"/>
        </w:rPr>
        <w:t>”上填写</w:t>
      </w:r>
      <w:r>
        <w:rPr>
          <w:rFonts w:hint="eastAsia" w:asciiTheme="minorEastAsia" w:hAnsiTheme="minorEastAsia"/>
          <w:bCs/>
          <w:sz w:val="24"/>
          <w:szCs w:val="24"/>
          <w:lang w:eastAsia="zh-CN"/>
        </w:rPr>
        <w:t>人员</w:t>
      </w:r>
      <w:r>
        <w:rPr>
          <w:rFonts w:hint="eastAsia" w:asciiTheme="minorEastAsia" w:hAnsiTheme="minorEastAsia"/>
          <w:bCs/>
          <w:sz w:val="24"/>
          <w:szCs w:val="24"/>
        </w:rPr>
        <w:t>信息并签字。</w:t>
      </w:r>
    </w:p>
    <w:p>
      <w:pPr>
        <w:keepNext w:val="0"/>
        <w:keepLines w:val="0"/>
        <w:pageBreakBefore w:val="0"/>
        <w:widowControl/>
        <w:suppressLineNumbers w:val="0"/>
        <w:kinsoku/>
        <w:wordWrap/>
        <w:overflowPunct/>
        <w:topLinePunct w:val="0"/>
        <w:autoSpaceDE/>
        <w:autoSpaceDN/>
        <w:bidi w:val="0"/>
        <w:adjustRightInd/>
        <w:snapToGrid/>
        <w:spacing w:before="157" w:beforeLines="50"/>
        <w:jc w:val="left"/>
        <w:textAlignment w:val="auto"/>
        <w:rPr>
          <w:rFonts w:hint="eastAsia" w:asciiTheme="minorHAnsi" w:hAnsiTheme="minorHAnsi" w:eastAsiaTheme="minorEastAsia" w:cstheme="minorBidi"/>
          <w:kern w:val="2"/>
          <w:sz w:val="24"/>
          <w:szCs w:val="24"/>
          <w:lang w:val="en-US" w:eastAsia="zh-CN" w:bidi="ar-SA"/>
        </w:rPr>
      </w:pPr>
    </w:p>
    <w:p>
      <w:pPr>
        <w:rPr>
          <w:rFonts w:hint="eastAsia" w:asciiTheme="minorHAnsi" w:hAnsiTheme="minorHAnsi" w:eastAsiaTheme="minorEastAsia" w:cstheme="minorBidi"/>
          <w:kern w:val="2"/>
          <w:sz w:val="24"/>
          <w:szCs w:val="24"/>
          <w:lang w:val="en-US" w:eastAsia="zh-CN" w:bidi="ar-SA"/>
        </w:rPr>
      </w:pPr>
      <w:r>
        <w:rPr>
          <w:rFonts w:hint="eastAsia" w:asciiTheme="minorHAnsi" w:hAnsiTheme="minorHAnsi" w:eastAsiaTheme="minorEastAsia" w:cstheme="minorBidi"/>
          <w:kern w:val="2"/>
          <w:sz w:val="24"/>
          <w:szCs w:val="24"/>
          <w:lang w:val="en-US" w:eastAsia="zh-CN" w:bidi="ar-SA"/>
        </w:rPr>
        <w:br w:type="page"/>
      </w:r>
    </w:p>
    <w:p>
      <w:pPr>
        <w:keepNext w:val="0"/>
        <w:keepLines w:val="0"/>
        <w:pageBreakBefore w:val="0"/>
        <w:widowControl/>
        <w:suppressLineNumbers w:val="0"/>
        <w:kinsoku/>
        <w:wordWrap/>
        <w:overflowPunct/>
        <w:topLinePunct w:val="0"/>
        <w:autoSpaceDE/>
        <w:autoSpaceDN/>
        <w:bidi w:val="0"/>
        <w:adjustRightInd/>
        <w:snapToGrid/>
        <w:spacing w:before="157" w:beforeLines="50"/>
        <w:jc w:val="left"/>
        <w:textAlignment w:val="auto"/>
        <w:rPr>
          <w:rFonts w:hint="eastAsia" w:eastAsiaTheme="minorEastAsia" w:cstheme="minorBidi"/>
          <w:kern w:val="2"/>
          <w:sz w:val="24"/>
          <w:szCs w:val="24"/>
          <w:lang w:val="en-US" w:eastAsia="zh-CN" w:bidi="ar-SA"/>
        </w:rPr>
      </w:pPr>
      <w:r>
        <w:rPr>
          <w:rFonts w:hint="eastAsia" w:asciiTheme="minorHAnsi" w:hAnsiTheme="minorHAnsi" w:eastAsiaTheme="minorEastAsia" w:cstheme="minorBidi"/>
          <w:kern w:val="2"/>
          <w:sz w:val="24"/>
          <w:szCs w:val="24"/>
          <w:lang w:val="en-US" w:eastAsia="zh-CN" w:bidi="ar-SA"/>
        </w:rPr>
        <w:t>4.</w:t>
      </w:r>
      <w:r>
        <w:rPr>
          <w:rFonts w:hint="eastAsia" w:cstheme="minorBidi"/>
          <w:kern w:val="2"/>
          <w:sz w:val="24"/>
          <w:szCs w:val="24"/>
          <w:lang w:val="en-US" w:eastAsia="zh-CN" w:bidi="ar-SA"/>
        </w:rPr>
        <w:t>3施工人员、</w:t>
      </w:r>
      <w:r>
        <w:rPr>
          <w:rFonts w:hint="eastAsia" w:asciiTheme="minorEastAsia" w:hAnsiTheme="minorEastAsia"/>
          <w:bCs/>
          <w:sz w:val="24"/>
          <w:szCs w:val="24"/>
        </w:rPr>
        <w:t>设备厂商</w:t>
      </w:r>
      <w:r>
        <w:rPr>
          <w:rFonts w:hint="eastAsia" w:asciiTheme="minorEastAsia" w:hAnsiTheme="minorEastAsia"/>
          <w:bCs/>
          <w:sz w:val="24"/>
          <w:szCs w:val="24"/>
          <w:lang w:eastAsia="zh-CN"/>
        </w:rPr>
        <w:t>人员进出</w:t>
      </w:r>
    </w:p>
    <w:p>
      <w:pPr>
        <w:keepNext w:val="0"/>
        <w:keepLines w:val="0"/>
        <w:pageBreakBefore w:val="0"/>
        <w:widowControl/>
        <w:suppressLineNumbers w:val="0"/>
        <w:kinsoku/>
        <w:wordWrap/>
        <w:overflowPunct/>
        <w:topLinePunct w:val="0"/>
        <w:autoSpaceDE/>
        <w:autoSpaceDN/>
        <w:bidi w:val="0"/>
        <w:adjustRightInd/>
        <w:snapToGrid/>
        <w:spacing w:before="157" w:beforeLines="50"/>
        <w:ind w:firstLine="420" w:firstLineChars="0"/>
        <w:jc w:val="left"/>
        <w:textAlignment w:val="auto"/>
        <w:rPr>
          <w:sz w:val="24"/>
          <w:szCs w:val="24"/>
        </w:rPr>
      </w:pPr>
      <w:r>
        <w:rPr>
          <w:rFonts w:hint="eastAsia" w:asciiTheme="minorHAnsi" w:hAnsiTheme="minorHAnsi" w:eastAsiaTheme="minorEastAsia" w:cstheme="minorBidi"/>
          <w:kern w:val="2"/>
          <w:sz w:val="24"/>
          <w:szCs w:val="24"/>
          <w:lang w:val="en-US" w:eastAsia="zh-CN" w:bidi="ar-SA"/>
        </w:rPr>
        <w:t>4.3.1</w:t>
      </w:r>
      <w:r>
        <w:rPr>
          <w:rFonts w:hint="eastAsia" w:asciiTheme="minorEastAsia" w:hAnsiTheme="minorEastAsia"/>
          <w:bCs/>
          <w:sz w:val="24"/>
          <w:szCs w:val="24"/>
        </w:rPr>
        <w:t>厂务</w:t>
      </w:r>
      <w:r>
        <w:rPr>
          <w:rFonts w:hint="eastAsia" w:asciiTheme="minorEastAsia" w:hAnsiTheme="minorEastAsia"/>
          <w:bCs/>
          <w:sz w:val="24"/>
          <w:szCs w:val="24"/>
          <w:lang w:eastAsia="zh-CN"/>
        </w:rPr>
        <w:t>工作人员和</w:t>
      </w:r>
      <w:r>
        <w:rPr>
          <w:rFonts w:hint="eastAsia" w:asciiTheme="minorEastAsia" w:hAnsiTheme="minorEastAsia"/>
          <w:bCs/>
          <w:sz w:val="24"/>
          <w:szCs w:val="24"/>
        </w:rPr>
        <w:t>平台工程师可带</w:t>
      </w:r>
      <w:r>
        <w:rPr>
          <w:rFonts w:hint="eastAsia" w:asciiTheme="minorEastAsia" w:hAnsiTheme="minorEastAsia"/>
          <w:bCs/>
          <w:sz w:val="24"/>
          <w:szCs w:val="24"/>
          <w:lang w:eastAsia="zh-CN"/>
        </w:rPr>
        <w:t>二次配</w:t>
      </w:r>
      <w:r>
        <w:rPr>
          <w:rFonts w:hint="eastAsia" w:asciiTheme="minorEastAsia" w:hAnsiTheme="minorEastAsia"/>
          <w:bCs/>
          <w:sz w:val="24"/>
          <w:szCs w:val="24"/>
        </w:rPr>
        <w:t>施工</w:t>
      </w:r>
      <w:r>
        <w:rPr>
          <w:rFonts w:hint="eastAsia" w:asciiTheme="minorEastAsia" w:hAnsiTheme="minorEastAsia"/>
          <w:bCs/>
          <w:sz w:val="24"/>
          <w:szCs w:val="24"/>
          <w:lang w:eastAsia="zh-CN"/>
        </w:rPr>
        <w:t>人员</w:t>
      </w:r>
      <w:r>
        <w:rPr>
          <w:rFonts w:hint="eastAsia" w:asciiTheme="minorEastAsia" w:hAnsiTheme="minorEastAsia"/>
          <w:bCs/>
          <w:sz w:val="24"/>
          <w:szCs w:val="24"/>
        </w:rPr>
        <w:t>、设备厂商进入洁净室</w:t>
      </w:r>
      <w:r>
        <w:rPr>
          <w:rFonts w:hint="eastAsia" w:asciiTheme="minorEastAsia" w:hAnsiTheme="minorEastAsia"/>
          <w:bCs/>
          <w:sz w:val="24"/>
          <w:szCs w:val="24"/>
          <w:lang w:val="en-US" w:eastAsia="zh-CN"/>
        </w:rPr>
        <w:tab/>
      </w:r>
      <w:r>
        <w:rPr>
          <w:rFonts w:hint="eastAsia" w:asciiTheme="minorEastAsia" w:hAnsiTheme="minorEastAsia"/>
          <w:bCs/>
          <w:sz w:val="24"/>
          <w:szCs w:val="24"/>
          <w:lang w:eastAsia="zh-CN"/>
        </w:rPr>
        <w:t>进行</w:t>
      </w:r>
      <w:r>
        <w:rPr>
          <w:rFonts w:hint="eastAsia" w:asciiTheme="minorEastAsia" w:hAnsiTheme="minorEastAsia"/>
          <w:bCs/>
          <w:sz w:val="24"/>
          <w:szCs w:val="24"/>
        </w:rPr>
        <w:t>施工，或设备调试，但必须在“</w:t>
      </w:r>
      <w:r>
        <w:rPr>
          <w:rFonts w:ascii="华文中宋" w:hAnsi="华文中宋" w:eastAsia="华文中宋" w:cs="华文中宋"/>
          <w:color w:val="000000"/>
          <w:kern w:val="0"/>
          <w:sz w:val="23"/>
          <w:szCs w:val="23"/>
          <w:lang w:val="en-US" w:eastAsia="zh-CN" w:bidi="ar"/>
        </w:rPr>
        <w:t>SQDL临时进出人员审批表</w:t>
      </w:r>
      <w:r>
        <w:rPr>
          <w:rFonts w:hint="eastAsia" w:asciiTheme="minorEastAsia" w:hAnsiTheme="minorEastAsia"/>
          <w:bCs/>
          <w:sz w:val="24"/>
          <w:szCs w:val="24"/>
        </w:rPr>
        <w:t>”</w:t>
      </w:r>
      <w:r>
        <w:rPr>
          <w:rFonts w:hint="eastAsia" w:asciiTheme="minorEastAsia" w:hAnsiTheme="minorEastAsia"/>
          <w:bCs/>
          <w:sz w:val="24"/>
          <w:szCs w:val="24"/>
          <w:lang w:eastAsia="zh-CN"/>
        </w:rPr>
        <w:t>上</w:t>
      </w:r>
      <w:r>
        <w:rPr>
          <w:rFonts w:hint="eastAsia" w:asciiTheme="minorEastAsia" w:hAnsiTheme="minorEastAsia"/>
          <w:bCs/>
          <w:sz w:val="24"/>
          <w:szCs w:val="24"/>
        </w:rPr>
        <w:t>填写</w:t>
      </w:r>
      <w:r>
        <w:rPr>
          <w:rFonts w:hint="eastAsia" w:asciiTheme="minorEastAsia" w:hAnsiTheme="minorEastAsia"/>
          <w:bCs/>
          <w:sz w:val="24"/>
          <w:szCs w:val="24"/>
          <w:lang w:eastAsia="zh-CN"/>
        </w:rPr>
        <w:t>人员</w:t>
      </w:r>
      <w:r>
        <w:rPr>
          <w:rFonts w:hint="eastAsia" w:asciiTheme="minorEastAsia" w:hAnsiTheme="minorEastAsia"/>
          <w:bCs/>
          <w:sz w:val="24"/>
          <w:szCs w:val="24"/>
          <w:lang w:val="en-US" w:eastAsia="zh-CN"/>
        </w:rPr>
        <w:tab/>
      </w:r>
      <w:r>
        <w:rPr>
          <w:rFonts w:hint="eastAsia" w:asciiTheme="minorEastAsia" w:hAnsiTheme="minorEastAsia"/>
          <w:bCs/>
          <w:sz w:val="24"/>
          <w:szCs w:val="24"/>
          <w:lang w:eastAsia="zh-CN"/>
        </w:rPr>
        <w:t>信息，经过负责人许可并签字</w:t>
      </w:r>
      <w:r>
        <w:rPr>
          <w:rFonts w:hint="eastAsia" w:asciiTheme="minorEastAsia" w:hAnsiTheme="minorEastAsia"/>
          <w:bCs/>
          <w:sz w:val="24"/>
          <w:szCs w:val="24"/>
        </w:rPr>
        <w:t>。</w:t>
      </w:r>
    </w:p>
    <w:p>
      <w:pPr>
        <w:pStyle w:val="9"/>
        <w:keepNext w:val="0"/>
        <w:keepLines w:val="0"/>
        <w:pageBreakBefore w:val="0"/>
        <w:numPr>
          <w:ilvl w:val="0"/>
          <w:numId w:val="0"/>
        </w:numPr>
        <w:kinsoku/>
        <w:wordWrap/>
        <w:overflowPunct/>
        <w:topLinePunct w:val="0"/>
        <w:autoSpaceDE/>
        <w:autoSpaceDN/>
        <w:bidi w:val="0"/>
        <w:adjustRightInd/>
        <w:snapToGrid/>
        <w:spacing w:before="157" w:beforeLines="50" w:after="50"/>
        <w:ind w:firstLine="420" w:firstLineChars="0"/>
        <w:textAlignment w:val="auto"/>
        <w:rPr>
          <w:rFonts w:hint="eastAsia"/>
          <w:sz w:val="24"/>
          <w:szCs w:val="24"/>
        </w:rPr>
      </w:pPr>
      <w:r>
        <w:rPr>
          <w:rFonts w:hint="eastAsia"/>
          <w:sz w:val="24"/>
          <w:szCs w:val="24"/>
          <w:lang w:val="en-US" w:eastAsia="zh-CN"/>
        </w:rPr>
        <w:t>4.3.2</w:t>
      </w:r>
      <w:r>
        <w:rPr>
          <w:rFonts w:hint="eastAsia"/>
          <w:sz w:val="24"/>
          <w:szCs w:val="24"/>
        </w:rPr>
        <w:t>所有施工人员进入洁净内工作，必须有相关作业许可证。（作业许可证</w:t>
      </w:r>
      <w:r>
        <w:rPr>
          <w:rFonts w:hint="eastAsia"/>
          <w:sz w:val="24"/>
          <w:szCs w:val="24"/>
          <w:lang w:val="en-US" w:eastAsia="zh-CN"/>
        </w:rPr>
        <w:tab/>
      </w:r>
      <w:r>
        <w:rPr>
          <w:rFonts w:hint="eastAsia"/>
          <w:sz w:val="24"/>
          <w:szCs w:val="24"/>
        </w:rPr>
        <w:t>必须由</w:t>
      </w:r>
      <w:r>
        <w:rPr>
          <w:rFonts w:hint="eastAsia"/>
          <w:sz w:val="24"/>
          <w:szCs w:val="24"/>
          <w:lang w:eastAsia="zh-CN"/>
        </w:rPr>
        <w:t>厂务负责施工</w:t>
      </w:r>
      <w:r>
        <w:rPr>
          <w:rFonts w:hint="eastAsia"/>
          <w:sz w:val="24"/>
          <w:szCs w:val="24"/>
        </w:rPr>
        <w:t>相关人员检核，准许施工方可</w:t>
      </w:r>
      <w:r>
        <w:rPr>
          <w:rFonts w:hint="eastAsia"/>
          <w:sz w:val="24"/>
          <w:szCs w:val="24"/>
          <w:lang w:eastAsia="zh-CN"/>
        </w:rPr>
        <w:t>带</w:t>
      </w:r>
      <w:r>
        <w:rPr>
          <w:rFonts w:hint="eastAsia"/>
          <w:sz w:val="24"/>
          <w:szCs w:val="24"/>
        </w:rPr>
        <w:t>入洁净室内工作）</w:t>
      </w:r>
    </w:p>
    <w:p>
      <w:pPr>
        <w:pStyle w:val="9"/>
        <w:keepNext w:val="0"/>
        <w:keepLines w:val="0"/>
        <w:pageBreakBefore w:val="0"/>
        <w:numPr>
          <w:ilvl w:val="0"/>
          <w:numId w:val="0"/>
        </w:numPr>
        <w:kinsoku/>
        <w:wordWrap/>
        <w:overflowPunct/>
        <w:topLinePunct w:val="0"/>
        <w:autoSpaceDE/>
        <w:autoSpaceDN/>
        <w:bidi w:val="0"/>
        <w:adjustRightInd/>
        <w:snapToGrid/>
        <w:spacing w:before="157" w:beforeLines="50" w:after="50"/>
        <w:ind w:firstLine="420" w:firstLineChars="0"/>
        <w:textAlignment w:val="auto"/>
        <w:rPr>
          <w:rFonts w:hint="default" w:eastAsiaTheme="minorEastAsia"/>
          <w:sz w:val="24"/>
          <w:szCs w:val="24"/>
          <w:lang w:val="en-US" w:eastAsia="zh-CN"/>
        </w:rPr>
      </w:pPr>
      <w:r>
        <w:rPr>
          <w:rFonts w:hint="eastAsia"/>
          <w:sz w:val="24"/>
          <w:szCs w:val="24"/>
          <w:lang w:val="en-US" w:eastAsia="zh-CN"/>
        </w:rPr>
        <w:t>4.3.3施工人员需自带无尘服，禁止使用公共无尘服。</w:t>
      </w:r>
    </w:p>
    <w:p>
      <w:pPr>
        <w:pStyle w:val="9"/>
        <w:keepNext w:val="0"/>
        <w:keepLines w:val="0"/>
        <w:pageBreakBefore w:val="0"/>
        <w:numPr>
          <w:ilvl w:val="0"/>
          <w:numId w:val="0"/>
        </w:numPr>
        <w:kinsoku/>
        <w:wordWrap/>
        <w:overflowPunct/>
        <w:topLinePunct w:val="0"/>
        <w:autoSpaceDE/>
        <w:autoSpaceDN/>
        <w:bidi w:val="0"/>
        <w:adjustRightInd/>
        <w:snapToGrid/>
        <w:spacing w:before="157" w:beforeLines="50" w:after="156" w:afterLines="50"/>
        <w:jc w:val="left"/>
        <w:textAlignment w:val="auto"/>
        <w:rPr>
          <w:rFonts w:hint="eastAsia"/>
          <w:b/>
          <w:sz w:val="24"/>
          <w:szCs w:val="24"/>
          <w:lang w:val="en-US" w:eastAsia="zh-CN"/>
        </w:rPr>
      </w:pPr>
      <w:r>
        <w:rPr>
          <w:rFonts w:hint="eastAsia"/>
          <w:b/>
          <w:sz w:val="24"/>
          <w:szCs w:val="24"/>
          <w:lang w:val="en-US" w:eastAsia="zh-CN"/>
        </w:rPr>
        <w:t>5.洁净室内禁止携带的物品</w:t>
      </w:r>
    </w:p>
    <w:p>
      <w:pPr>
        <w:pStyle w:val="9"/>
        <w:keepNext w:val="0"/>
        <w:keepLines w:val="0"/>
        <w:pageBreakBefore w:val="0"/>
        <w:kinsoku/>
        <w:wordWrap/>
        <w:overflowPunct/>
        <w:topLinePunct w:val="0"/>
        <w:autoSpaceDE/>
        <w:autoSpaceDN/>
        <w:bidi w:val="0"/>
        <w:adjustRightInd/>
        <w:snapToGrid/>
        <w:spacing w:before="157" w:beforeLines="50" w:after="60" w:line="240" w:lineRule="auto"/>
        <w:ind w:left="0" w:leftChars="0" w:firstLine="0" w:firstLineChars="0"/>
        <w:textAlignment w:val="auto"/>
        <w:rPr>
          <w:rFonts w:hint="eastAsia"/>
          <w:sz w:val="24"/>
          <w:szCs w:val="24"/>
          <w:lang w:val="en-US" w:eastAsia="zh-CN"/>
        </w:rPr>
      </w:pPr>
      <w:r>
        <w:rPr>
          <w:rFonts w:hint="eastAsia"/>
          <w:sz w:val="24"/>
          <w:szCs w:val="24"/>
          <w:lang w:val="en-US" w:eastAsia="zh-CN"/>
        </w:rPr>
        <w:t>5.1食物饮料等。</w:t>
      </w:r>
    </w:p>
    <w:p>
      <w:pPr>
        <w:pStyle w:val="9"/>
        <w:keepNext w:val="0"/>
        <w:keepLines w:val="0"/>
        <w:pageBreakBefore w:val="0"/>
        <w:kinsoku/>
        <w:wordWrap/>
        <w:overflowPunct/>
        <w:topLinePunct w:val="0"/>
        <w:autoSpaceDE/>
        <w:autoSpaceDN/>
        <w:bidi w:val="0"/>
        <w:adjustRightInd/>
        <w:snapToGrid/>
        <w:spacing w:before="157" w:beforeLines="50" w:after="60" w:line="240" w:lineRule="auto"/>
        <w:ind w:left="0" w:leftChars="0" w:firstLine="0" w:firstLineChars="0"/>
        <w:textAlignment w:val="auto"/>
        <w:rPr>
          <w:rFonts w:hint="eastAsia"/>
          <w:sz w:val="24"/>
          <w:szCs w:val="24"/>
          <w:lang w:val="en-US" w:eastAsia="zh-CN"/>
        </w:rPr>
      </w:pPr>
      <w:r>
        <w:rPr>
          <w:rFonts w:hint="eastAsia"/>
          <w:sz w:val="24"/>
          <w:szCs w:val="24"/>
          <w:lang w:val="en-US" w:eastAsia="zh-CN"/>
        </w:rPr>
        <w:t>5.2非无尘纸，如果一定要使用普通纸，应采用双面热塑。</w:t>
      </w:r>
    </w:p>
    <w:p>
      <w:pPr>
        <w:pStyle w:val="9"/>
        <w:keepNext w:val="0"/>
        <w:keepLines w:val="0"/>
        <w:pageBreakBefore w:val="0"/>
        <w:kinsoku/>
        <w:wordWrap/>
        <w:overflowPunct/>
        <w:topLinePunct w:val="0"/>
        <w:autoSpaceDE/>
        <w:autoSpaceDN/>
        <w:bidi w:val="0"/>
        <w:adjustRightInd/>
        <w:snapToGrid/>
        <w:spacing w:before="157" w:beforeLines="50" w:after="60" w:line="240" w:lineRule="auto"/>
        <w:ind w:left="0" w:leftChars="0" w:firstLine="0" w:firstLineChars="0"/>
        <w:textAlignment w:val="auto"/>
        <w:rPr>
          <w:rFonts w:hint="eastAsia"/>
          <w:sz w:val="24"/>
          <w:szCs w:val="24"/>
          <w:lang w:val="en-US" w:eastAsia="zh-CN"/>
        </w:rPr>
      </w:pPr>
      <w:r>
        <w:rPr>
          <w:rFonts w:hint="eastAsia"/>
          <w:sz w:val="24"/>
          <w:szCs w:val="24"/>
          <w:lang w:val="en-US" w:eastAsia="zh-CN"/>
        </w:rPr>
        <w:t>5.3铅笔与橡皮、纤维头书写笔、中性笔、修改液、墨水等。</w:t>
      </w:r>
    </w:p>
    <w:p>
      <w:pPr>
        <w:pStyle w:val="9"/>
        <w:keepNext w:val="0"/>
        <w:keepLines w:val="0"/>
        <w:pageBreakBefore w:val="0"/>
        <w:kinsoku/>
        <w:wordWrap/>
        <w:overflowPunct/>
        <w:topLinePunct w:val="0"/>
        <w:autoSpaceDE/>
        <w:autoSpaceDN/>
        <w:bidi w:val="0"/>
        <w:adjustRightInd/>
        <w:snapToGrid/>
        <w:spacing w:before="157" w:beforeLines="50" w:after="60" w:line="240" w:lineRule="auto"/>
        <w:ind w:left="0" w:leftChars="0" w:firstLine="0" w:firstLineChars="0"/>
        <w:textAlignment w:val="auto"/>
        <w:rPr>
          <w:rFonts w:hint="eastAsia"/>
          <w:sz w:val="24"/>
          <w:szCs w:val="24"/>
          <w:lang w:val="en-US" w:eastAsia="zh-CN"/>
        </w:rPr>
      </w:pPr>
      <w:r>
        <w:rPr>
          <w:rFonts w:hint="eastAsia"/>
          <w:sz w:val="24"/>
          <w:szCs w:val="24"/>
          <w:lang w:val="en-US" w:eastAsia="zh-CN"/>
        </w:rPr>
        <w:t>5.4用低碳钢或其他会生锈、磨蚀、氧化的材料制成的物品。</w:t>
      </w:r>
    </w:p>
    <w:p>
      <w:pPr>
        <w:pStyle w:val="9"/>
        <w:keepNext w:val="0"/>
        <w:keepLines w:val="0"/>
        <w:pageBreakBefore w:val="0"/>
        <w:kinsoku/>
        <w:wordWrap/>
        <w:overflowPunct/>
        <w:topLinePunct w:val="0"/>
        <w:autoSpaceDE/>
        <w:autoSpaceDN/>
        <w:bidi w:val="0"/>
        <w:adjustRightInd/>
        <w:snapToGrid/>
        <w:spacing w:before="157" w:beforeLines="50" w:after="60" w:line="240" w:lineRule="auto"/>
        <w:ind w:left="0" w:leftChars="0" w:firstLine="0" w:firstLineChars="0"/>
        <w:textAlignment w:val="auto"/>
        <w:rPr>
          <w:rFonts w:hint="eastAsia"/>
          <w:sz w:val="24"/>
          <w:szCs w:val="24"/>
          <w:lang w:val="en-US" w:eastAsia="zh-CN"/>
        </w:rPr>
      </w:pPr>
      <w:r>
        <w:rPr>
          <w:rFonts w:hint="eastAsia"/>
          <w:sz w:val="24"/>
          <w:szCs w:val="24"/>
          <w:lang w:val="en-US" w:eastAsia="zh-CN"/>
        </w:rPr>
        <w:t>5.5用橡胶、纸张、皮革、毛、棉及其他天然材料制成的易破损物品。</w:t>
      </w:r>
    </w:p>
    <w:p>
      <w:pPr>
        <w:pStyle w:val="9"/>
        <w:keepNext w:val="0"/>
        <w:keepLines w:val="0"/>
        <w:pageBreakBefore w:val="0"/>
        <w:kinsoku/>
        <w:wordWrap/>
        <w:overflowPunct/>
        <w:topLinePunct w:val="0"/>
        <w:autoSpaceDE/>
        <w:autoSpaceDN/>
        <w:bidi w:val="0"/>
        <w:adjustRightInd/>
        <w:snapToGrid/>
        <w:spacing w:before="157" w:beforeLines="50" w:after="60" w:line="240" w:lineRule="auto"/>
        <w:ind w:left="0" w:leftChars="0" w:firstLine="0" w:firstLineChars="0"/>
        <w:textAlignment w:val="auto"/>
        <w:rPr>
          <w:rFonts w:hint="eastAsia"/>
          <w:sz w:val="24"/>
          <w:szCs w:val="24"/>
          <w:lang w:val="en-US" w:eastAsia="zh-CN"/>
        </w:rPr>
      </w:pPr>
      <w:r>
        <w:rPr>
          <w:rFonts w:hint="eastAsia"/>
          <w:sz w:val="24"/>
          <w:szCs w:val="24"/>
          <w:lang w:val="en-US" w:eastAsia="zh-CN"/>
        </w:rPr>
        <w:t>5.6洁净室外文件、半成品、物品或生产工具，非经部门主管允许，不可携入。</w:t>
      </w:r>
    </w:p>
    <w:p>
      <w:pPr>
        <w:pStyle w:val="9"/>
        <w:keepNext w:val="0"/>
        <w:keepLines w:val="0"/>
        <w:pageBreakBefore w:val="0"/>
        <w:kinsoku/>
        <w:wordWrap/>
        <w:overflowPunct/>
        <w:topLinePunct w:val="0"/>
        <w:autoSpaceDE/>
        <w:autoSpaceDN/>
        <w:bidi w:val="0"/>
        <w:adjustRightInd/>
        <w:snapToGrid/>
        <w:spacing w:before="157" w:beforeLines="50" w:after="60" w:line="240" w:lineRule="auto"/>
        <w:ind w:left="0" w:leftChars="0" w:firstLine="0" w:firstLineChars="0"/>
        <w:textAlignment w:val="auto"/>
        <w:rPr>
          <w:rFonts w:hint="eastAsia"/>
          <w:sz w:val="24"/>
          <w:szCs w:val="24"/>
          <w:lang w:val="en-US" w:eastAsia="zh-CN"/>
        </w:rPr>
      </w:pPr>
      <w:r>
        <w:rPr>
          <w:rFonts w:hint="eastAsia"/>
          <w:sz w:val="24"/>
          <w:szCs w:val="24"/>
          <w:lang w:val="en-US" w:eastAsia="zh-CN"/>
        </w:rPr>
        <w:t>5.7进入洁净室人员不能带手机、数码相机等数码设备。（如：工作需要必</w:t>
      </w:r>
      <w:r>
        <w:rPr>
          <w:rFonts w:hint="eastAsia"/>
          <w:sz w:val="24"/>
          <w:szCs w:val="24"/>
          <w:lang w:val="en-US" w:eastAsia="zh-CN"/>
        </w:rPr>
        <w:tab/>
      </w:r>
      <w:r>
        <w:rPr>
          <w:rFonts w:hint="eastAsia"/>
          <w:sz w:val="24"/>
          <w:szCs w:val="24"/>
          <w:lang w:val="en-US" w:eastAsia="zh-CN"/>
        </w:rPr>
        <w:t>须由相关负责人签核文件方可带入）</w:t>
      </w:r>
    </w:p>
    <w:p>
      <w:pPr>
        <w:pStyle w:val="9"/>
        <w:keepNext w:val="0"/>
        <w:keepLines w:val="0"/>
        <w:pageBreakBefore w:val="0"/>
        <w:numPr>
          <w:ilvl w:val="0"/>
          <w:numId w:val="0"/>
        </w:numPr>
        <w:kinsoku/>
        <w:wordWrap/>
        <w:overflowPunct/>
        <w:topLinePunct w:val="0"/>
        <w:autoSpaceDE/>
        <w:autoSpaceDN/>
        <w:bidi w:val="0"/>
        <w:adjustRightInd/>
        <w:snapToGrid/>
        <w:spacing w:before="157" w:beforeLines="50" w:after="156" w:afterLines="50"/>
        <w:jc w:val="left"/>
        <w:textAlignment w:val="auto"/>
        <w:rPr>
          <w:rFonts w:hint="eastAsia"/>
          <w:b/>
          <w:sz w:val="24"/>
          <w:szCs w:val="24"/>
          <w:lang w:val="en-US" w:eastAsia="zh-CN"/>
        </w:rPr>
      </w:pPr>
      <w:r>
        <w:rPr>
          <w:rFonts w:hint="eastAsia"/>
          <w:b/>
          <w:sz w:val="24"/>
          <w:szCs w:val="24"/>
          <w:lang w:val="en-US" w:eastAsia="zh-CN"/>
        </w:rPr>
        <w:t>6.洁净室进出人员卫生行为</w:t>
      </w:r>
    </w:p>
    <w:p>
      <w:pPr>
        <w:pStyle w:val="9"/>
        <w:keepNext w:val="0"/>
        <w:keepLines w:val="0"/>
        <w:pageBreakBefore w:val="0"/>
        <w:numPr>
          <w:ilvl w:val="0"/>
          <w:numId w:val="0"/>
        </w:numPr>
        <w:kinsoku/>
        <w:wordWrap/>
        <w:overflowPunct/>
        <w:topLinePunct w:val="0"/>
        <w:autoSpaceDE/>
        <w:autoSpaceDN/>
        <w:bidi w:val="0"/>
        <w:adjustRightInd/>
        <w:snapToGrid/>
        <w:spacing w:before="157" w:beforeLines="50" w:after="50"/>
        <w:textAlignment w:val="auto"/>
        <w:rPr>
          <w:sz w:val="24"/>
          <w:szCs w:val="24"/>
        </w:rPr>
      </w:pPr>
      <w:r>
        <w:rPr>
          <w:rFonts w:hint="eastAsia"/>
          <w:sz w:val="24"/>
          <w:szCs w:val="24"/>
          <w:lang w:val="en-US" w:eastAsia="zh-CN"/>
        </w:rPr>
        <w:t>6.1</w:t>
      </w:r>
      <w:r>
        <w:rPr>
          <w:rFonts w:hint="eastAsia"/>
          <w:sz w:val="24"/>
          <w:szCs w:val="24"/>
        </w:rPr>
        <w:t>进入洁净室内工作人员应养成良好的卫生习惯，如：勤洗澡、修指甲、</w:t>
      </w:r>
      <w:r>
        <w:rPr>
          <w:rFonts w:hint="eastAsia"/>
          <w:sz w:val="24"/>
          <w:szCs w:val="24"/>
          <w:lang w:val="en-US" w:eastAsia="zh-CN"/>
        </w:rPr>
        <w:tab/>
      </w:r>
      <w:r>
        <w:rPr>
          <w:rFonts w:hint="eastAsia"/>
          <w:sz w:val="24"/>
          <w:szCs w:val="24"/>
        </w:rPr>
        <w:t>理发等。</w:t>
      </w:r>
    </w:p>
    <w:p>
      <w:pPr>
        <w:pStyle w:val="9"/>
        <w:keepNext w:val="0"/>
        <w:keepLines w:val="0"/>
        <w:pageBreakBefore w:val="0"/>
        <w:numPr>
          <w:ilvl w:val="0"/>
          <w:numId w:val="0"/>
        </w:numPr>
        <w:kinsoku/>
        <w:wordWrap/>
        <w:overflowPunct/>
        <w:topLinePunct w:val="0"/>
        <w:autoSpaceDE/>
        <w:autoSpaceDN/>
        <w:bidi w:val="0"/>
        <w:adjustRightInd/>
        <w:snapToGrid/>
        <w:spacing w:before="157" w:beforeLines="50" w:after="50"/>
        <w:textAlignment w:val="auto"/>
        <w:rPr>
          <w:sz w:val="24"/>
          <w:szCs w:val="24"/>
        </w:rPr>
      </w:pPr>
      <w:r>
        <w:rPr>
          <w:rFonts w:hint="eastAsia"/>
          <w:sz w:val="24"/>
          <w:szCs w:val="24"/>
          <w:lang w:val="en-US" w:eastAsia="zh-CN"/>
        </w:rPr>
        <w:t>6.2</w:t>
      </w:r>
      <w:r>
        <w:rPr>
          <w:rFonts w:hint="eastAsia"/>
          <w:sz w:val="24"/>
          <w:szCs w:val="24"/>
        </w:rPr>
        <w:t>参与洁净室工作人员，应定期进行健康检查，有传染病、皮肤病、呼吸</w:t>
      </w:r>
      <w:r>
        <w:rPr>
          <w:rFonts w:hint="eastAsia"/>
          <w:sz w:val="24"/>
          <w:szCs w:val="24"/>
          <w:lang w:val="en-US" w:eastAsia="zh-CN"/>
        </w:rPr>
        <w:tab/>
      </w:r>
      <w:r>
        <w:rPr>
          <w:rFonts w:hint="eastAsia"/>
          <w:sz w:val="24"/>
          <w:szCs w:val="24"/>
        </w:rPr>
        <w:t>道系统疾病及对实验室内空气环境有过敏反应的人员不宜上岗操作。</w:t>
      </w:r>
    </w:p>
    <w:p>
      <w:pPr>
        <w:pStyle w:val="9"/>
        <w:keepNext w:val="0"/>
        <w:keepLines w:val="0"/>
        <w:pageBreakBefore w:val="0"/>
        <w:numPr>
          <w:ilvl w:val="0"/>
          <w:numId w:val="0"/>
        </w:numPr>
        <w:kinsoku/>
        <w:wordWrap/>
        <w:overflowPunct/>
        <w:topLinePunct w:val="0"/>
        <w:autoSpaceDE/>
        <w:autoSpaceDN/>
        <w:bidi w:val="0"/>
        <w:adjustRightInd/>
        <w:snapToGrid/>
        <w:spacing w:before="157" w:beforeLines="50" w:after="156" w:afterLines="50"/>
        <w:ind w:leftChars="0"/>
        <w:jc w:val="left"/>
        <w:textAlignment w:val="auto"/>
        <w:rPr>
          <w:b/>
          <w:sz w:val="24"/>
          <w:szCs w:val="24"/>
        </w:rPr>
      </w:pPr>
      <w:r>
        <w:rPr>
          <w:rFonts w:hint="eastAsia"/>
          <w:b/>
          <w:sz w:val="24"/>
          <w:szCs w:val="24"/>
          <w:lang w:val="en-US" w:eastAsia="zh-CN"/>
        </w:rPr>
        <w:t>7.</w:t>
      </w:r>
      <w:r>
        <w:rPr>
          <w:rFonts w:hint="eastAsia"/>
          <w:b/>
          <w:sz w:val="24"/>
          <w:szCs w:val="24"/>
        </w:rPr>
        <w:t>进入洁净室流程</w:t>
      </w:r>
    </w:p>
    <w:p>
      <w:pPr>
        <w:pStyle w:val="9"/>
        <w:keepNext w:val="0"/>
        <w:keepLines w:val="0"/>
        <w:pageBreakBefore w:val="0"/>
        <w:numPr>
          <w:ilvl w:val="0"/>
          <w:numId w:val="1"/>
        </w:numPr>
        <w:kinsoku/>
        <w:wordWrap/>
        <w:overflowPunct/>
        <w:topLinePunct w:val="0"/>
        <w:autoSpaceDE/>
        <w:autoSpaceDN/>
        <w:bidi w:val="0"/>
        <w:adjustRightInd/>
        <w:snapToGrid/>
        <w:spacing w:before="157" w:beforeLines="50" w:after="50"/>
        <w:ind w:left="425" w:leftChars="0" w:hanging="425" w:firstLineChars="0"/>
        <w:textAlignment w:val="auto"/>
        <w:rPr>
          <w:rFonts w:hint="eastAsia"/>
          <w:sz w:val="24"/>
          <w:szCs w:val="24"/>
          <w:lang w:val="en-US" w:eastAsia="zh-CN"/>
        </w:rPr>
      </w:pPr>
      <w:r>
        <w:rPr>
          <w:rFonts w:hint="eastAsia"/>
          <w:sz w:val="24"/>
          <w:szCs w:val="24"/>
          <w:lang w:val="en-US" w:eastAsia="zh-CN"/>
        </w:rPr>
        <w:t>有卡人员进入刷本人的门禁卡进入。</w:t>
      </w:r>
    </w:p>
    <w:p>
      <w:pPr>
        <w:pStyle w:val="9"/>
        <w:keepNext w:val="0"/>
        <w:keepLines w:val="0"/>
        <w:pageBreakBefore w:val="0"/>
        <w:numPr>
          <w:ilvl w:val="0"/>
          <w:numId w:val="1"/>
        </w:numPr>
        <w:kinsoku/>
        <w:wordWrap/>
        <w:overflowPunct/>
        <w:topLinePunct w:val="0"/>
        <w:autoSpaceDE/>
        <w:autoSpaceDN/>
        <w:bidi w:val="0"/>
        <w:adjustRightInd/>
        <w:snapToGrid/>
        <w:spacing w:before="157" w:beforeLines="50" w:after="50"/>
        <w:ind w:left="425" w:leftChars="0" w:hanging="425" w:firstLineChars="0"/>
        <w:textAlignment w:val="auto"/>
        <w:rPr>
          <w:rFonts w:hint="eastAsia"/>
          <w:sz w:val="24"/>
          <w:szCs w:val="24"/>
          <w:lang w:val="en-US" w:eastAsia="zh-CN"/>
        </w:rPr>
      </w:pPr>
      <w:r>
        <w:rPr>
          <w:rFonts w:hint="eastAsia"/>
          <w:sz w:val="24"/>
          <w:szCs w:val="24"/>
          <w:lang w:val="en-US" w:eastAsia="zh-CN"/>
        </w:rPr>
        <w:t>无卡人员进入，需在洁净室门口做登记。（填写“SQDL临时进出审批登记”得到审批人签字，填写模板参考SQDL临时进出审批登记填写规范）。</w:t>
      </w:r>
    </w:p>
    <w:p>
      <w:pPr>
        <w:pStyle w:val="9"/>
        <w:keepNext w:val="0"/>
        <w:keepLines w:val="0"/>
        <w:pageBreakBefore w:val="0"/>
        <w:numPr>
          <w:ilvl w:val="0"/>
          <w:numId w:val="1"/>
        </w:numPr>
        <w:kinsoku/>
        <w:wordWrap/>
        <w:overflowPunct/>
        <w:topLinePunct w:val="0"/>
        <w:autoSpaceDE/>
        <w:autoSpaceDN/>
        <w:bidi w:val="0"/>
        <w:adjustRightInd/>
        <w:snapToGrid/>
        <w:spacing w:before="157" w:beforeLines="50" w:after="50"/>
        <w:ind w:left="425" w:leftChars="0" w:hanging="425" w:firstLineChars="0"/>
        <w:textAlignment w:val="auto"/>
        <w:rPr>
          <w:rFonts w:hint="eastAsia"/>
          <w:sz w:val="24"/>
          <w:szCs w:val="24"/>
          <w:lang w:val="en-US" w:eastAsia="zh-CN"/>
        </w:rPr>
      </w:pPr>
      <w:r>
        <w:rPr>
          <w:rFonts w:hint="eastAsia"/>
          <w:sz w:val="24"/>
          <w:szCs w:val="24"/>
          <w:lang w:val="en-US" w:eastAsia="zh-CN"/>
        </w:rPr>
        <w:t>进入洁净室先在一更指定区域脱掉自己的鞋并将鞋放置到一更衣室鞋柜里。（个人物品（背包、衣物）存放在一更储物柜，二更室内禁止存放个人物品）</w:t>
      </w:r>
    </w:p>
    <w:p>
      <w:pPr>
        <w:pStyle w:val="9"/>
        <w:keepNext w:val="0"/>
        <w:keepLines w:val="0"/>
        <w:pageBreakBefore w:val="0"/>
        <w:numPr>
          <w:ilvl w:val="0"/>
          <w:numId w:val="1"/>
        </w:numPr>
        <w:kinsoku/>
        <w:wordWrap/>
        <w:overflowPunct/>
        <w:topLinePunct w:val="0"/>
        <w:autoSpaceDE/>
        <w:autoSpaceDN/>
        <w:bidi w:val="0"/>
        <w:adjustRightInd/>
        <w:snapToGrid/>
        <w:spacing w:before="157" w:beforeLines="50" w:after="50"/>
        <w:ind w:left="425" w:leftChars="0" w:hanging="425" w:firstLineChars="0"/>
        <w:textAlignment w:val="auto"/>
        <w:rPr>
          <w:rFonts w:hint="eastAsia"/>
          <w:sz w:val="24"/>
          <w:szCs w:val="24"/>
          <w:lang w:val="en-US" w:eastAsia="zh-CN"/>
        </w:rPr>
      </w:pPr>
      <w:r>
        <w:rPr>
          <w:rFonts w:hint="eastAsia"/>
          <w:sz w:val="24"/>
          <w:szCs w:val="24"/>
          <w:lang w:val="en-US" w:eastAsia="zh-CN"/>
        </w:rPr>
        <w:t>进入二更衣室前脚踩在粘尘垫上，粘去袜子上的Particl。</w:t>
      </w:r>
    </w:p>
    <w:p>
      <w:pPr>
        <w:pStyle w:val="9"/>
        <w:keepNext w:val="0"/>
        <w:keepLines w:val="0"/>
        <w:pageBreakBefore w:val="0"/>
        <w:numPr>
          <w:ilvl w:val="0"/>
          <w:numId w:val="1"/>
        </w:numPr>
        <w:kinsoku/>
        <w:wordWrap/>
        <w:overflowPunct/>
        <w:topLinePunct w:val="0"/>
        <w:autoSpaceDE/>
        <w:autoSpaceDN/>
        <w:bidi w:val="0"/>
        <w:adjustRightInd/>
        <w:snapToGrid/>
        <w:spacing w:before="157" w:beforeLines="50" w:after="50"/>
        <w:ind w:left="425" w:leftChars="0" w:hanging="425" w:firstLineChars="0"/>
        <w:textAlignment w:val="auto"/>
        <w:rPr>
          <w:rFonts w:hint="eastAsia"/>
          <w:sz w:val="24"/>
          <w:szCs w:val="24"/>
          <w:lang w:val="en-US" w:eastAsia="zh-CN"/>
        </w:rPr>
      </w:pPr>
      <w:r>
        <w:rPr>
          <w:rFonts w:hint="eastAsia"/>
          <w:sz w:val="24"/>
          <w:szCs w:val="24"/>
          <w:lang w:val="en-US" w:eastAsia="zh-CN"/>
        </w:rPr>
        <w:t>进入二更，穿戴无尘服（包括无尘鞋）、网帽、口罩、乳胶手套。（具体参考无尘服穿着步骤）</w:t>
      </w:r>
    </w:p>
    <w:p>
      <w:pPr>
        <w:pStyle w:val="9"/>
        <w:keepNext w:val="0"/>
        <w:keepLines w:val="0"/>
        <w:pageBreakBefore w:val="0"/>
        <w:numPr>
          <w:ilvl w:val="0"/>
          <w:numId w:val="1"/>
        </w:numPr>
        <w:kinsoku/>
        <w:wordWrap/>
        <w:overflowPunct/>
        <w:topLinePunct w:val="0"/>
        <w:autoSpaceDE/>
        <w:autoSpaceDN/>
        <w:bidi w:val="0"/>
        <w:adjustRightInd/>
        <w:snapToGrid/>
        <w:spacing w:before="157" w:beforeLines="50" w:after="50"/>
        <w:ind w:left="425" w:leftChars="0" w:hanging="425" w:firstLineChars="0"/>
        <w:textAlignment w:val="auto"/>
        <w:rPr>
          <w:rFonts w:hint="eastAsia"/>
          <w:sz w:val="24"/>
          <w:szCs w:val="24"/>
          <w:lang w:val="en-US" w:eastAsia="zh-CN"/>
        </w:rPr>
      </w:pPr>
      <w:r>
        <w:rPr>
          <w:rFonts w:hint="eastAsia"/>
          <w:sz w:val="24"/>
          <w:szCs w:val="24"/>
          <w:lang w:val="en-US" w:eastAsia="zh-CN"/>
        </w:rPr>
        <w:t>进入缓冲间风淋室，进入风淋室风淋30秒，将衣服表面浮尘吹散。</w:t>
      </w:r>
    </w:p>
    <w:p>
      <w:pPr>
        <w:rPr>
          <w:rFonts w:hint="eastAsia"/>
          <w:b/>
          <w:sz w:val="24"/>
          <w:szCs w:val="24"/>
          <w:lang w:val="en-US" w:eastAsia="zh-CN"/>
        </w:rPr>
      </w:pPr>
      <w:r>
        <w:rPr>
          <w:rFonts w:hint="eastAsia"/>
          <w:b/>
          <w:sz w:val="24"/>
          <w:szCs w:val="24"/>
          <w:lang w:val="en-US" w:eastAsia="zh-CN"/>
        </w:rPr>
        <w:br w:type="page"/>
      </w:r>
    </w:p>
    <w:p>
      <w:pPr>
        <w:pStyle w:val="9"/>
        <w:keepNext w:val="0"/>
        <w:keepLines w:val="0"/>
        <w:pageBreakBefore w:val="0"/>
        <w:numPr>
          <w:ilvl w:val="0"/>
          <w:numId w:val="0"/>
        </w:numPr>
        <w:kinsoku/>
        <w:wordWrap/>
        <w:overflowPunct/>
        <w:topLinePunct w:val="0"/>
        <w:autoSpaceDE/>
        <w:autoSpaceDN/>
        <w:bidi w:val="0"/>
        <w:adjustRightInd/>
        <w:snapToGrid/>
        <w:spacing w:before="157" w:beforeLines="50" w:after="156" w:afterLines="50"/>
        <w:ind w:leftChars="0"/>
        <w:jc w:val="left"/>
        <w:textAlignment w:val="auto"/>
        <w:rPr>
          <w:rFonts w:hint="eastAsia"/>
          <w:b/>
          <w:sz w:val="24"/>
          <w:szCs w:val="24"/>
          <w:lang w:val="en-US" w:eastAsia="zh-CN"/>
        </w:rPr>
      </w:pPr>
      <w:r>
        <w:rPr>
          <w:rFonts w:hint="eastAsia"/>
          <w:b/>
          <w:sz w:val="24"/>
          <w:szCs w:val="24"/>
          <w:lang w:val="en-US" w:eastAsia="zh-CN"/>
        </w:rPr>
        <w:t>8.洁净室内行为规范</w:t>
      </w:r>
    </w:p>
    <w:p>
      <w:pPr>
        <w:pStyle w:val="9"/>
        <w:keepNext w:val="0"/>
        <w:keepLines w:val="0"/>
        <w:pageBreakBefore w:val="0"/>
        <w:numPr>
          <w:ilvl w:val="0"/>
          <w:numId w:val="2"/>
        </w:numPr>
        <w:kinsoku/>
        <w:wordWrap/>
        <w:overflowPunct/>
        <w:topLinePunct w:val="0"/>
        <w:autoSpaceDE/>
        <w:autoSpaceDN/>
        <w:bidi w:val="0"/>
        <w:adjustRightInd/>
        <w:snapToGrid/>
        <w:spacing w:before="157" w:beforeLines="50" w:after="50"/>
        <w:ind w:left="425" w:leftChars="0" w:hanging="425" w:firstLineChars="0"/>
        <w:textAlignment w:val="auto"/>
        <w:rPr>
          <w:sz w:val="24"/>
          <w:szCs w:val="24"/>
        </w:rPr>
      </w:pPr>
      <w:r>
        <w:rPr>
          <w:rFonts w:hint="eastAsia"/>
          <w:sz w:val="24"/>
          <w:szCs w:val="24"/>
        </w:rPr>
        <w:t>洁净室内作业时员工必需佩戴好</w:t>
      </w:r>
      <w:r>
        <w:rPr>
          <w:rFonts w:hint="eastAsia"/>
          <w:sz w:val="24"/>
          <w:szCs w:val="24"/>
          <w:lang w:val="en-US" w:eastAsia="zh-CN"/>
        </w:rPr>
        <w:t>网</w:t>
      </w:r>
      <w:r>
        <w:rPr>
          <w:rFonts w:hint="eastAsia"/>
          <w:sz w:val="24"/>
          <w:szCs w:val="24"/>
        </w:rPr>
        <w:t>罩、口罩、手套及无尘服</w:t>
      </w:r>
      <w:r>
        <w:rPr>
          <w:rFonts w:hint="eastAsia"/>
          <w:sz w:val="24"/>
          <w:szCs w:val="24"/>
          <w:lang w:eastAsia="zh-CN"/>
        </w:rPr>
        <w:t>（</w:t>
      </w:r>
      <w:r>
        <w:rPr>
          <w:rFonts w:hint="eastAsia"/>
          <w:sz w:val="24"/>
          <w:szCs w:val="24"/>
          <w:lang w:val="en-US" w:eastAsia="zh-CN"/>
        </w:rPr>
        <w:t>包括无尘鞋）</w:t>
      </w:r>
      <w:r>
        <w:rPr>
          <w:rFonts w:hint="eastAsia"/>
          <w:sz w:val="24"/>
          <w:szCs w:val="24"/>
        </w:rPr>
        <w:t>等进行作业，确保作业安全。</w:t>
      </w:r>
    </w:p>
    <w:p>
      <w:pPr>
        <w:pStyle w:val="9"/>
        <w:keepNext w:val="0"/>
        <w:keepLines w:val="0"/>
        <w:pageBreakBefore w:val="0"/>
        <w:numPr>
          <w:ilvl w:val="0"/>
          <w:numId w:val="2"/>
        </w:numPr>
        <w:kinsoku/>
        <w:wordWrap/>
        <w:overflowPunct/>
        <w:topLinePunct w:val="0"/>
        <w:autoSpaceDE/>
        <w:autoSpaceDN/>
        <w:bidi w:val="0"/>
        <w:adjustRightInd/>
        <w:snapToGrid/>
        <w:spacing w:before="157" w:beforeLines="50" w:after="50"/>
        <w:ind w:left="425" w:leftChars="0" w:hanging="425" w:firstLineChars="0"/>
        <w:textAlignment w:val="auto"/>
        <w:rPr>
          <w:rFonts w:hint="eastAsia"/>
          <w:sz w:val="24"/>
          <w:szCs w:val="24"/>
        </w:rPr>
      </w:pPr>
      <w:r>
        <w:rPr>
          <w:rFonts w:hint="eastAsia"/>
          <w:sz w:val="24"/>
          <w:szCs w:val="24"/>
        </w:rPr>
        <w:t>严禁坐卧桌面、脚踏板、地板、垃圾桶，以及斜靠机台或储物柜。</w:t>
      </w:r>
    </w:p>
    <w:p>
      <w:pPr>
        <w:pStyle w:val="9"/>
        <w:keepNext w:val="0"/>
        <w:keepLines w:val="0"/>
        <w:pageBreakBefore w:val="0"/>
        <w:numPr>
          <w:ilvl w:val="0"/>
          <w:numId w:val="2"/>
        </w:numPr>
        <w:kinsoku/>
        <w:wordWrap/>
        <w:overflowPunct/>
        <w:topLinePunct w:val="0"/>
        <w:autoSpaceDE/>
        <w:autoSpaceDN/>
        <w:bidi w:val="0"/>
        <w:adjustRightInd/>
        <w:snapToGrid/>
        <w:spacing w:before="157" w:beforeLines="50" w:after="50"/>
        <w:ind w:left="425" w:leftChars="0" w:hanging="425" w:firstLineChars="0"/>
        <w:textAlignment w:val="auto"/>
        <w:rPr>
          <w:rFonts w:hint="eastAsia"/>
          <w:sz w:val="24"/>
          <w:szCs w:val="24"/>
        </w:rPr>
      </w:pPr>
      <w:r>
        <w:rPr>
          <w:rFonts w:hint="eastAsia"/>
          <w:sz w:val="24"/>
          <w:szCs w:val="24"/>
        </w:rPr>
        <w:t>洁净室内严禁奔跑、嬉戏、喧哗、睡觉、吃零食等。</w:t>
      </w:r>
    </w:p>
    <w:p>
      <w:pPr>
        <w:pStyle w:val="9"/>
        <w:keepNext w:val="0"/>
        <w:keepLines w:val="0"/>
        <w:pageBreakBefore w:val="0"/>
        <w:numPr>
          <w:ilvl w:val="0"/>
          <w:numId w:val="2"/>
        </w:numPr>
        <w:kinsoku/>
        <w:wordWrap/>
        <w:overflowPunct/>
        <w:topLinePunct w:val="0"/>
        <w:autoSpaceDE/>
        <w:autoSpaceDN/>
        <w:bidi w:val="0"/>
        <w:adjustRightInd/>
        <w:snapToGrid/>
        <w:spacing w:before="157" w:beforeLines="50" w:after="50"/>
        <w:ind w:left="425" w:leftChars="0" w:hanging="425" w:firstLineChars="0"/>
        <w:textAlignment w:val="auto"/>
        <w:rPr>
          <w:rFonts w:hint="eastAsia"/>
          <w:sz w:val="24"/>
          <w:szCs w:val="24"/>
        </w:rPr>
      </w:pPr>
      <w:r>
        <w:rPr>
          <w:rFonts w:hint="eastAsia"/>
          <w:sz w:val="24"/>
          <w:szCs w:val="24"/>
        </w:rPr>
        <w:t>洁净室内走动时，禁止拖动洁净鞋。</w:t>
      </w:r>
    </w:p>
    <w:p>
      <w:pPr>
        <w:pStyle w:val="9"/>
        <w:keepNext w:val="0"/>
        <w:keepLines w:val="0"/>
        <w:pageBreakBefore w:val="0"/>
        <w:numPr>
          <w:ilvl w:val="0"/>
          <w:numId w:val="2"/>
        </w:numPr>
        <w:kinsoku/>
        <w:wordWrap/>
        <w:overflowPunct/>
        <w:topLinePunct w:val="0"/>
        <w:autoSpaceDE/>
        <w:autoSpaceDN/>
        <w:bidi w:val="0"/>
        <w:adjustRightInd/>
        <w:snapToGrid/>
        <w:spacing w:before="157" w:beforeLines="50" w:after="50"/>
        <w:ind w:left="425" w:leftChars="0" w:hanging="425" w:firstLineChars="0"/>
        <w:textAlignment w:val="auto"/>
        <w:rPr>
          <w:rFonts w:hint="eastAsia"/>
          <w:sz w:val="24"/>
          <w:szCs w:val="24"/>
        </w:rPr>
      </w:pPr>
      <w:r>
        <w:rPr>
          <w:rFonts w:hint="eastAsia"/>
          <w:sz w:val="24"/>
          <w:szCs w:val="24"/>
        </w:rPr>
        <w:t>工作人员不允许有不正当行为。</w:t>
      </w:r>
    </w:p>
    <w:p>
      <w:pPr>
        <w:pStyle w:val="9"/>
        <w:keepNext w:val="0"/>
        <w:keepLines w:val="0"/>
        <w:pageBreakBefore w:val="0"/>
        <w:numPr>
          <w:ilvl w:val="0"/>
          <w:numId w:val="2"/>
        </w:numPr>
        <w:kinsoku/>
        <w:wordWrap/>
        <w:overflowPunct/>
        <w:topLinePunct w:val="0"/>
        <w:autoSpaceDE/>
        <w:autoSpaceDN/>
        <w:bidi w:val="0"/>
        <w:adjustRightInd/>
        <w:snapToGrid/>
        <w:spacing w:before="157" w:beforeLines="50" w:after="50"/>
        <w:ind w:left="425" w:leftChars="0" w:hanging="425" w:firstLineChars="0"/>
        <w:textAlignment w:val="auto"/>
        <w:rPr>
          <w:rFonts w:hint="eastAsia"/>
          <w:sz w:val="24"/>
          <w:szCs w:val="24"/>
        </w:rPr>
      </w:pPr>
      <w:r>
        <w:rPr>
          <w:rFonts w:hint="eastAsia"/>
          <w:sz w:val="24"/>
          <w:szCs w:val="24"/>
        </w:rPr>
        <w:t>进入洁净室要随手关门，特别是车间对外和过道上的门必需确保处       于常闭状态，否则会造成洁净室内部空气污染</w:t>
      </w:r>
    </w:p>
    <w:p>
      <w:pPr>
        <w:pStyle w:val="9"/>
        <w:keepNext w:val="0"/>
        <w:keepLines w:val="0"/>
        <w:pageBreakBefore w:val="0"/>
        <w:numPr>
          <w:ilvl w:val="0"/>
          <w:numId w:val="2"/>
        </w:numPr>
        <w:kinsoku/>
        <w:wordWrap/>
        <w:overflowPunct/>
        <w:topLinePunct w:val="0"/>
        <w:autoSpaceDE/>
        <w:autoSpaceDN/>
        <w:bidi w:val="0"/>
        <w:adjustRightInd/>
        <w:snapToGrid/>
        <w:spacing w:before="157" w:beforeLines="50" w:after="50"/>
        <w:ind w:left="425" w:leftChars="0" w:hanging="425" w:firstLineChars="0"/>
        <w:textAlignment w:val="auto"/>
        <w:rPr>
          <w:rFonts w:hint="eastAsia"/>
          <w:sz w:val="24"/>
          <w:szCs w:val="24"/>
        </w:rPr>
      </w:pPr>
      <w:r>
        <w:rPr>
          <w:rFonts w:hint="eastAsia"/>
          <w:sz w:val="24"/>
          <w:szCs w:val="24"/>
        </w:rPr>
        <w:t>除洁净室规定的门和通道，不得随意进出其他门道和房间，对贴有封条的门，只有在紧急情况下由管理人员同意下方可出入；对撕下的封条必需交由管理人员，待正常后重新贴上对应封条</w:t>
      </w:r>
    </w:p>
    <w:p>
      <w:pPr>
        <w:pStyle w:val="9"/>
        <w:keepNext w:val="0"/>
        <w:keepLines w:val="0"/>
        <w:pageBreakBefore w:val="0"/>
        <w:numPr>
          <w:ilvl w:val="0"/>
          <w:numId w:val="2"/>
        </w:numPr>
        <w:kinsoku/>
        <w:wordWrap/>
        <w:overflowPunct/>
        <w:topLinePunct w:val="0"/>
        <w:autoSpaceDE/>
        <w:autoSpaceDN/>
        <w:bidi w:val="0"/>
        <w:adjustRightInd/>
        <w:snapToGrid/>
        <w:spacing w:before="157" w:beforeLines="50" w:after="50"/>
        <w:ind w:left="425" w:leftChars="0" w:hanging="425" w:firstLineChars="0"/>
        <w:textAlignment w:val="auto"/>
        <w:rPr>
          <w:rFonts w:hint="eastAsia"/>
          <w:sz w:val="24"/>
          <w:szCs w:val="24"/>
          <w:lang w:val="en-US" w:eastAsia="zh-CN"/>
        </w:rPr>
      </w:pPr>
      <w:r>
        <w:rPr>
          <w:rFonts w:hint="eastAsia"/>
          <w:sz w:val="24"/>
          <w:szCs w:val="24"/>
        </w:rPr>
        <w:t>不准</w:t>
      </w:r>
      <w:bookmarkStart w:id="0" w:name="_GoBack"/>
      <w:bookmarkEnd w:id="0"/>
      <w:r>
        <w:rPr>
          <w:rFonts w:hint="eastAsia"/>
          <w:sz w:val="24"/>
          <w:szCs w:val="24"/>
        </w:rPr>
        <w:t>将</w:t>
      </w:r>
      <w:r>
        <w:rPr>
          <w:rFonts w:hint="eastAsia"/>
          <w:sz w:val="24"/>
          <w:szCs w:val="24"/>
          <w:lang w:val="en-US" w:eastAsia="zh-CN"/>
        </w:rPr>
        <w:t>与</w:t>
      </w:r>
      <w:r>
        <w:rPr>
          <w:rFonts w:hint="eastAsia"/>
          <w:sz w:val="24"/>
          <w:szCs w:val="24"/>
        </w:rPr>
        <w:t>工作无关、容易产生尘末的物体</w:t>
      </w:r>
      <w:r>
        <w:rPr>
          <w:rFonts w:hint="eastAsia"/>
          <w:sz w:val="24"/>
          <w:szCs w:val="24"/>
          <w:lang w:val="en-US" w:eastAsia="zh-CN"/>
        </w:rPr>
        <w:t>带入洁净室</w:t>
      </w:r>
      <w:r>
        <w:rPr>
          <w:rFonts w:hint="eastAsia"/>
          <w:sz w:val="24"/>
          <w:szCs w:val="24"/>
        </w:rPr>
        <w:t>，如：铅笔、橡皮、油性笔等</w:t>
      </w:r>
      <w:r>
        <w:rPr>
          <w:rFonts w:hint="eastAsia"/>
          <w:sz w:val="24"/>
          <w:szCs w:val="24"/>
          <w:lang w:val="en-US" w:eastAsia="zh-CN"/>
        </w:rPr>
        <w:t>不应</w:t>
      </w:r>
      <w:r>
        <w:rPr>
          <w:rFonts w:hint="eastAsia"/>
          <w:sz w:val="24"/>
          <w:szCs w:val="24"/>
        </w:rPr>
        <w:t>带入洁净室，记录</w:t>
      </w:r>
      <w:r>
        <w:rPr>
          <w:rFonts w:hint="eastAsia"/>
          <w:sz w:val="24"/>
          <w:szCs w:val="24"/>
          <w:lang w:val="en-US" w:eastAsia="zh-CN"/>
        </w:rPr>
        <w:t>时</w:t>
      </w:r>
      <w:r>
        <w:rPr>
          <w:rFonts w:hint="eastAsia"/>
          <w:sz w:val="24"/>
          <w:szCs w:val="24"/>
        </w:rPr>
        <w:t>应使用圆珠笔。</w:t>
      </w:r>
    </w:p>
    <w:p>
      <w:pPr>
        <w:pStyle w:val="9"/>
        <w:keepNext w:val="0"/>
        <w:keepLines w:val="0"/>
        <w:pageBreakBefore w:val="0"/>
        <w:numPr>
          <w:numId w:val="0"/>
        </w:numPr>
        <w:kinsoku/>
        <w:wordWrap/>
        <w:overflowPunct/>
        <w:topLinePunct w:val="0"/>
        <w:autoSpaceDE/>
        <w:autoSpaceDN/>
        <w:bidi w:val="0"/>
        <w:adjustRightInd/>
        <w:snapToGrid/>
        <w:spacing w:before="157" w:beforeLines="50" w:after="50"/>
        <w:ind w:leftChars="0"/>
        <w:textAlignment w:val="auto"/>
        <w:rPr>
          <w:rFonts w:hint="eastAsia"/>
          <w:b/>
          <w:sz w:val="24"/>
          <w:szCs w:val="24"/>
          <w:lang w:val="en-US" w:eastAsia="zh-CN"/>
        </w:rPr>
      </w:pPr>
      <w:r>
        <w:rPr>
          <w:rFonts w:hint="eastAsia"/>
          <w:b/>
          <w:sz w:val="24"/>
          <w:szCs w:val="24"/>
          <w:lang w:val="en-US" w:eastAsia="zh-CN"/>
        </w:rPr>
        <w:t>9.设备搬入洁净室注意事项</w:t>
      </w:r>
    </w:p>
    <w:p>
      <w:pPr>
        <w:pStyle w:val="9"/>
        <w:keepNext w:val="0"/>
        <w:keepLines w:val="0"/>
        <w:pageBreakBefore w:val="0"/>
        <w:widowControl w:val="0"/>
        <w:numPr>
          <w:ilvl w:val="0"/>
          <w:numId w:val="3"/>
        </w:numPr>
        <w:kinsoku/>
        <w:wordWrap/>
        <w:overflowPunct/>
        <w:topLinePunct w:val="0"/>
        <w:autoSpaceDE/>
        <w:autoSpaceDN/>
        <w:bidi w:val="0"/>
        <w:adjustRightInd/>
        <w:snapToGrid/>
        <w:spacing w:before="157" w:beforeLines="50" w:after="50"/>
        <w:ind w:left="0" w:leftChars="0" w:firstLine="0" w:firstLineChars="0"/>
        <w:textAlignment w:val="auto"/>
        <w:rPr>
          <w:sz w:val="24"/>
          <w:szCs w:val="24"/>
        </w:rPr>
      </w:pPr>
      <w:r>
        <w:rPr>
          <w:rFonts w:hint="eastAsia"/>
          <w:sz w:val="24"/>
          <w:szCs w:val="24"/>
        </w:rPr>
        <w:t>运输运用的板条箱、破纸板等应该在邻近洁净室内的未受控制区内拆封。</w:t>
      </w:r>
    </w:p>
    <w:p>
      <w:pPr>
        <w:pStyle w:val="9"/>
        <w:keepNext w:val="0"/>
        <w:keepLines w:val="0"/>
        <w:pageBreakBefore w:val="0"/>
        <w:widowControl w:val="0"/>
        <w:numPr>
          <w:ilvl w:val="0"/>
          <w:numId w:val="3"/>
        </w:numPr>
        <w:kinsoku/>
        <w:wordWrap/>
        <w:overflowPunct/>
        <w:topLinePunct w:val="0"/>
        <w:autoSpaceDE/>
        <w:autoSpaceDN/>
        <w:bidi w:val="0"/>
        <w:adjustRightInd/>
        <w:snapToGrid/>
        <w:spacing w:before="157" w:beforeLines="50" w:after="50"/>
        <w:ind w:left="0" w:leftChars="0" w:firstLine="0" w:firstLineChars="0"/>
        <w:textAlignment w:val="auto"/>
        <w:rPr>
          <w:sz w:val="24"/>
          <w:szCs w:val="24"/>
        </w:rPr>
      </w:pPr>
      <w:r>
        <w:rPr>
          <w:rFonts w:hint="eastAsia"/>
          <w:sz w:val="24"/>
          <w:szCs w:val="24"/>
        </w:rPr>
        <w:t>在缓冲区内拆下设备表面塑料膜，对设备表面进行清洁。</w:t>
      </w:r>
    </w:p>
    <w:p>
      <w:pPr>
        <w:pStyle w:val="9"/>
        <w:keepNext w:val="0"/>
        <w:keepLines w:val="0"/>
        <w:pageBreakBefore w:val="0"/>
        <w:widowControl w:val="0"/>
        <w:numPr>
          <w:ilvl w:val="0"/>
          <w:numId w:val="3"/>
        </w:numPr>
        <w:kinsoku/>
        <w:wordWrap/>
        <w:overflowPunct/>
        <w:topLinePunct w:val="0"/>
        <w:autoSpaceDE/>
        <w:autoSpaceDN/>
        <w:bidi w:val="0"/>
        <w:adjustRightInd/>
        <w:snapToGrid/>
        <w:spacing w:before="157" w:beforeLines="50" w:after="50"/>
        <w:ind w:left="0" w:leftChars="0" w:firstLine="0" w:firstLineChars="0"/>
        <w:textAlignment w:val="auto"/>
        <w:rPr>
          <w:sz w:val="24"/>
          <w:szCs w:val="24"/>
        </w:rPr>
      </w:pPr>
      <w:r>
        <w:rPr>
          <w:rFonts w:hint="eastAsia"/>
          <w:sz w:val="24"/>
          <w:szCs w:val="24"/>
        </w:rPr>
        <w:t>所有准备进入的设备都要检查在运输过程中有无损坏，有损坏的设备应该</w:t>
      </w:r>
      <w:r>
        <w:rPr>
          <w:rFonts w:hint="eastAsia"/>
          <w:sz w:val="24"/>
          <w:szCs w:val="24"/>
          <w:lang w:val="en-US" w:eastAsia="zh-CN"/>
        </w:rPr>
        <w:tab/>
      </w:r>
      <w:r>
        <w:rPr>
          <w:rFonts w:hint="eastAsia"/>
          <w:sz w:val="24"/>
          <w:szCs w:val="24"/>
        </w:rPr>
        <w:t>在洁净室外隔离保护起来，待供货商修复或另行处理。</w:t>
      </w:r>
    </w:p>
    <w:p>
      <w:pPr>
        <w:pStyle w:val="9"/>
        <w:keepNext w:val="0"/>
        <w:keepLines w:val="0"/>
        <w:pageBreakBefore w:val="0"/>
        <w:widowControl w:val="0"/>
        <w:numPr>
          <w:ilvl w:val="0"/>
          <w:numId w:val="3"/>
        </w:numPr>
        <w:kinsoku/>
        <w:wordWrap/>
        <w:overflowPunct/>
        <w:topLinePunct w:val="0"/>
        <w:autoSpaceDE/>
        <w:autoSpaceDN/>
        <w:bidi w:val="0"/>
        <w:adjustRightInd/>
        <w:snapToGrid/>
        <w:spacing w:before="157" w:beforeLines="50" w:after="50"/>
        <w:ind w:left="0" w:leftChars="0" w:firstLine="0" w:firstLineChars="0"/>
        <w:textAlignment w:val="auto"/>
        <w:rPr>
          <w:sz w:val="24"/>
          <w:szCs w:val="24"/>
        </w:rPr>
      </w:pPr>
      <w:r>
        <w:rPr>
          <w:rFonts w:hint="eastAsia"/>
          <w:sz w:val="24"/>
          <w:szCs w:val="24"/>
        </w:rPr>
        <w:t>在设备搬入过程中，缓冲区的内外两道门不得同时开启。</w:t>
      </w:r>
    </w:p>
    <w:p>
      <w:pPr>
        <w:pStyle w:val="9"/>
        <w:keepNext w:val="0"/>
        <w:keepLines w:val="0"/>
        <w:pageBreakBefore w:val="0"/>
        <w:widowControl w:val="0"/>
        <w:numPr>
          <w:ilvl w:val="0"/>
          <w:numId w:val="3"/>
        </w:numPr>
        <w:kinsoku/>
        <w:wordWrap/>
        <w:overflowPunct/>
        <w:topLinePunct w:val="0"/>
        <w:autoSpaceDE/>
        <w:autoSpaceDN/>
        <w:bidi w:val="0"/>
        <w:adjustRightInd/>
        <w:snapToGrid/>
        <w:spacing w:before="157" w:beforeLines="50" w:after="50"/>
        <w:ind w:left="0" w:leftChars="0" w:firstLine="0" w:firstLineChars="0"/>
        <w:textAlignment w:val="auto"/>
        <w:rPr>
          <w:sz w:val="24"/>
          <w:szCs w:val="24"/>
        </w:rPr>
      </w:pPr>
      <w:r>
        <w:rPr>
          <w:rFonts w:hint="eastAsia"/>
          <w:sz w:val="24"/>
          <w:szCs w:val="24"/>
        </w:rPr>
        <w:t>所有运送设备人员进入缓冲区前都要穿上适当的洁净服。</w:t>
      </w:r>
    </w:p>
    <w:p>
      <w:pPr>
        <w:pStyle w:val="9"/>
        <w:keepNext w:val="0"/>
        <w:keepLines w:val="0"/>
        <w:pageBreakBefore w:val="0"/>
        <w:widowControl w:val="0"/>
        <w:numPr>
          <w:ilvl w:val="0"/>
          <w:numId w:val="3"/>
        </w:numPr>
        <w:kinsoku/>
        <w:wordWrap/>
        <w:overflowPunct/>
        <w:topLinePunct w:val="0"/>
        <w:autoSpaceDE/>
        <w:autoSpaceDN/>
        <w:bidi w:val="0"/>
        <w:adjustRightInd/>
        <w:snapToGrid/>
        <w:spacing w:before="157" w:beforeLines="50" w:after="50"/>
        <w:ind w:left="0" w:leftChars="0" w:firstLine="0" w:firstLineChars="0"/>
        <w:textAlignment w:val="auto"/>
        <w:rPr>
          <w:sz w:val="24"/>
          <w:szCs w:val="24"/>
        </w:rPr>
      </w:pPr>
      <w:r>
        <w:rPr>
          <w:rFonts w:hint="eastAsia"/>
          <w:sz w:val="24"/>
          <w:szCs w:val="24"/>
        </w:rPr>
        <w:t>如果设备较大，在搬运过程中可能会与洁净室围护结构表面碰触，产生磨</w:t>
      </w:r>
      <w:r>
        <w:rPr>
          <w:rFonts w:hint="eastAsia"/>
          <w:sz w:val="24"/>
          <w:szCs w:val="24"/>
          <w:lang w:val="en-US" w:eastAsia="zh-CN"/>
        </w:rPr>
        <w:tab/>
      </w:r>
      <w:r>
        <w:rPr>
          <w:rFonts w:hint="eastAsia"/>
          <w:sz w:val="24"/>
          <w:szCs w:val="24"/>
        </w:rPr>
        <w:t>损、撞伤。如有可能，大型设备应该临时拆卸为能安全进入洁净室的组件，</w:t>
      </w:r>
      <w:r>
        <w:rPr>
          <w:rFonts w:hint="eastAsia"/>
          <w:sz w:val="24"/>
          <w:szCs w:val="24"/>
          <w:lang w:val="en-US" w:eastAsia="zh-CN"/>
        </w:rPr>
        <w:tab/>
      </w:r>
      <w:r>
        <w:rPr>
          <w:rFonts w:hint="eastAsia"/>
          <w:sz w:val="24"/>
          <w:szCs w:val="24"/>
        </w:rPr>
        <w:t>使洁净室设备运入过程的风险降低。</w:t>
      </w:r>
    </w:p>
    <w:p>
      <w:pPr>
        <w:pStyle w:val="9"/>
        <w:keepNext w:val="0"/>
        <w:keepLines w:val="0"/>
        <w:pageBreakBefore w:val="0"/>
        <w:numPr>
          <w:ilvl w:val="0"/>
          <w:numId w:val="0"/>
        </w:numPr>
        <w:kinsoku/>
        <w:wordWrap/>
        <w:overflowPunct/>
        <w:topLinePunct w:val="0"/>
        <w:autoSpaceDE/>
        <w:autoSpaceDN/>
        <w:bidi w:val="0"/>
        <w:adjustRightInd/>
        <w:snapToGrid/>
        <w:spacing w:before="157" w:beforeLines="50" w:after="156" w:afterLines="50"/>
        <w:ind w:leftChars="0"/>
        <w:jc w:val="left"/>
        <w:textAlignment w:val="auto"/>
        <w:rPr>
          <w:b/>
          <w:sz w:val="24"/>
          <w:szCs w:val="24"/>
        </w:rPr>
      </w:pPr>
      <w:r>
        <w:rPr>
          <w:rFonts w:hint="eastAsia"/>
          <w:b/>
          <w:sz w:val="24"/>
          <w:szCs w:val="24"/>
          <w:lang w:val="en-US" w:eastAsia="zh-CN"/>
        </w:rPr>
        <w:t>10.</w:t>
      </w:r>
      <w:r>
        <w:rPr>
          <w:rFonts w:hint="eastAsia"/>
          <w:b/>
          <w:sz w:val="24"/>
          <w:szCs w:val="24"/>
        </w:rPr>
        <w:t>出洁净室流程</w:t>
      </w:r>
    </w:p>
    <w:p>
      <w:pPr>
        <w:pStyle w:val="9"/>
        <w:keepNext w:val="0"/>
        <w:keepLines w:val="0"/>
        <w:pageBreakBefore w:val="0"/>
        <w:widowControl w:val="0"/>
        <w:numPr>
          <w:ilvl w:val="0"/>
          <w:numId w:val="4"/>
        </w:numPr>
        <w:kinsoku/>
        <w:wordWrap/>
        <w:overflowPunct/>
        <w:topLinePunct w:val="0"/>
        <w:autoSpaceDE/>
        <w:autoSpaceDN/>
        <w:bidi w:val="0"/>
        <w:adjustRightInd/>
        <w:snapToGrid/>
        <w:spacing w:before="157" w:beforeLines="50" w:after="50"/>
        <w:ind w:left="0" w:leftChars="0" w:firstLine="0" w:firstLineChars="0"/>
        <w:textAlignment w:val="auto"/>
        <w:rPr>
          <w:rFonts w:hint="eastAsia"/>
          <w:sz w:val="24"/>
          <w:szCs w:val="24"/>
          <w:lang w:val="en-US" w:eastAsia="zh-CN"/>
        </w:rPr>
      </w:pPr>
      <w:r>
        <w:rPr>
          <w:rFonts w:hint="eastAsia"/>
          <w:sz w:val="24"/>
          <w:szCs w:val="24"/>
          <w:lang w:val="en-US" w:eastAsia="zh-CN"/>
        </w:rPr>
        <w:t>人员出洁净室不得带走室内任何文件、半成品等。</w:t>
      </w:r>
    </w:p>
    <w:p>
      <w:pPr>
        <w:pStyle w:val="9"/>
        <w:keepNext w:val="0"/>
        <w:keepLines w:val="0"/>
        <w:pageBreakBefore w:val="0"/>
        <w:widowControl w:val="0"/>
        <w:numPr>
          <w:ilvl w:val="0"/>
          <w:numId w:val="4"/>
        </w:numPr>
        <w:kinsoku/>
        <w:wordWrap/>
        <w:overflowPunct/>
        <w:topLinePunct w:val="0"/>
        <w:autoSpaceDE/>
        <w:autoSpaceDN/>
        <w:bidi w:val="0"/>
        <w:adjustRightInd/>
        <w:snapToGrid/>
        <w:spacing w:before="157" w:beforeLines="50" w:after="50"/>
        <w:ind w:left="0" w:leftChars="0" w:firstLine="0" w:firstLineChars="0"/>
        <w:textAlignment w:val="auto"/>
        <w:rPr>
          <w:rFonts w:hint="eastAsia"/>
          <w:sz w:val="24"/>
          <w:szCs w:val="24"/>
          <w:lang w:val="en-US" w:eastAsia="zh-CN"/>
        </w:rPr>
      </w:pPr>
      <w:r>
        <w:rPr>
          <w:rFonts w:hint="eastAsia"/>
          <w:sz w:val="24"/>
          <w:szCs w:val="24"/>
          <w:lang w:val="en-US" w:eastAsia="zh-CN"/>
        </w:rPr>
        <w:t>人员应从风淋室出洁净室。</w:t>
      </w:r>
    </w:p>
    <w:p>
      <w:pPr>
        <w:pStyle w:val="9"/>
        <w:keepNext w:val="0"/>
        <w:keepLines w:val="0"/>
        <w:pageBreakBefore w:val="0"/>
        <w:widowControl w:val="0"/>
        <w:numPr>
          <w:ilvl w:val="0"/>
          <w:numId w:val="4"/>
        </w:numPr>
        <w:kinsoku/>
        <w:wordWrap/>
        <w:overflowPunct/>
        <w:topLinePunct w:val="0"/>
        <w:autoSpaceDE/>
        <w:autoSpaceDN/>
        <w:bidi w:val="0"/>
        <w:adjustRightInd/>
        <w:snapToGrid/>
        <w:spacing w:before="157" w:beforeLines="50" w:after="50"/>
        <w:ind w:left="0" w:leftChars="0" w:firstLine="0" w:firstLineChars="0"/>
        <w:textAlignment w:val="auto"/>
        <w:rPr>
          <w:rFonts w:hint="eastAsia"/>
          <w:sz w:val="24"/>
          <w:szCs w:val="24"/>
          <w:lang w:val="en-US" w:eastAsia="zh-CN"/>
        </w:rPr>
      </w:pPr>
      <w:r>
        <w:rPr>
          <w:rFonts w:hint="eastAsia"/>
          <w:sz w:val="24"/>
          <w:szCs w:val="24"/>
          <w:lang w:val="en-US" w:eastAsia="zh-CN"/>
        </w:rPr>
        <w:t>进二更衣室，将洁净服脱下，公共无尘服(含无尘鞋）使用后放回对应的尺码位置。（详情参考无尘服悬挂整齐，无尘鞋放置规范）</w:t>
      </w:r>
    </w:p>
    <w:p>
      <w:pPr>
        <w:pStyle w:val="9"/>
        <w:keepNext w:val="0"/>
        <w:keepLines w:val="0"/>
        <w:pageBreakBefore w:val="0"/>
        <w:widowControl w:val="0"/>
        <w:numPr>
          <w:ilvl w:val="0"/>
          <w:numId w:val="4"/>
        </w:numPr>
        <w:kinsoku/>
        <w:wordWrap/>
        <w:overflowPunct/>
        <w:topLinePunct w:val="0"/>
        <w:autoSpaceDE/>
        <w:autoSpaceDN/>
        <w:bidi w:val="0"/>
        <w:adjustRightInd/>
        <w:snapToGrid/>
        <w:spacing w:before="157" w:beforeLines="50" w:after="50"/>
        <w:ind w:left="0" w:leftChars="0" w:firstLine="0" w:firstLineChars="0"/>
        <w:textAlignment w:val="auto"/>
        <w:rPr>
          <w:rFonts w:hint="eastAsia"/>
          <w:sz w:val="24"/>
          <w:szCs w:val="24"/>
          <w:lang w:val="en-US" w:eastAsia="zh-CN"/>
        </w:rPr>
      </w:pPr>
      <w:r>
        <w:rPr>
          <w:rFonts w:hint="eastAsia"/>
          <w:sz w:val="24"/>
          <w:szCs w:val="24"/>
          <w:lang w:val="en-US" w:eastAsia="zh-CN"/>
        </w:rPr>
        <w:t>进入一更衣室，穿鞋，拿取个人物品衣物即可离开洁净区。</w:t>
      </w:r>
    </w:p>
    <w:p>
      <w:pPr>
        <w:pStyle w:val="9"/>
        <w:keepNext w:val="0"/>
        <w:keepLines w:val="0"/>
        <w:pageBreakBefore w:val="0"/>
        <w:widowControl w:val="0"/>
        <w:numPr>
          <w:ilvl w:val="0"/>
          <w:numId w:val="4"/>
        </w:numPr>
        <w:kinsoku/>
        <w:wordWrap/>
        <w:overflowPunct/>
        <w:topLinePunct w:val="0"/>
        <w:autoSpaceDE/>
        <w:autoSpaceDN/>
        <w:bidi w:val="0"/>
        <w:adjustRightInd/>
        <w:snapToGrid/>
        <w:spacing w:before="157" w:beforeLines="50" w:after="50"/>
        <w:ind w:left="0" w:leftChars="0" w:firstLine="0" w:firstLineChars="0"/>
        <w:textAlignment w:val="auto"/>
        <w:rPr>
          <w:rFonts w:hint="eastAsia"/>
          <w:sz w:val="24"/>
          <w:szCs w:val="24"/>
          <w:lang w:val="en-US" w:eastAsia="zh-CN"/>
        </w:rPr>
      </w:pPr>
      <w:r>
        <w:rPr>
          <w:rFonts w:hint="eastAsia"/>
          <w:sz w:val="24"/>
          <w:szCs w:val="24"/>
          <w:lang w:val="en-US" w:eastAsia="zh-CN"/>
        </w:rPr>
        <w:t>无卡人员出洁净室后在洁净室门口值班人员那里做登记时间。</w:t>
      </w:r>
    </w:p>
    <w:p>
      <w:pPr>
        <w:rPr>
          <w:rFonts w:hint="eastAsia"/>
          <w:b/>
          <w:sz w:val="24"/>
          <w:szCs w:val="24"/>
          <w:lang w:val="en-US" w:eastAsia="zh-CN"/>
        </w:rPr>
      </w:pPr>
      <w:r>
        <w:rPr>
          <w:rFonts w:hint="eastAsia"/>
          <w:b/>
          <w:sz w:val="24"/>
          <w:szCs w:val="24"/>
          <w:lang w:val="en-US" w:eastAsia="zh-CN"/>
        </w:rPr>
        <w:br w:type="page"/>
      </w:r>
    </w:p>
    <w:p>
      <w:pPr>
        <w:pStyle w:val="9"/>
        <w:keepNext w:val="0"/>
        <w:keepLines w:val="0"/>
        <w:pageBreakBefore w:val="0"/>
        <w:numPr>
          <w:ilvl w:val="0"/>
          <w:numId w:val="0"/>
        </w:numPr>
        <w:kinsoku/>
        <w:wordWrap/>
        <w:overflowPunct/>
        <w:topLinePunct w:val="0"/>
        <w:autoSpaceDE/>
        <w:autoSpaceDN/>
        <w:bidi w:val="0"/>
        <w:adjustRightInd/>
        <w:snapToGrid/>
        <w:spacing w:before="157" w:beforeLines="50" w:after="156" w:afterLines="50"/>
        <w:ind w:leftChars="0"/>
        <w:jc w:val="left"/>
        <w:textAlignment w:val="auto"/>
        <w:rPr>
          <w:b/>
          <w:sz w:val="24"/>
          <w:szCs w:val="24"/>
        </w:rPr>
      </w:pPr>
      <w:r>
        <w:rPr>
          <w:rFonts w:hint="eastAsia"/>
          <w:b/>
          <w:sz w:val="24"/>
          <w:szCs w:val="24"/>
          <w:lang w:val="en-US" w:eastAsia="zh-CN"/>
        </w:rPr>
        <w:t xml:space="preserve">11. </w:t>
      </w:r>
      <w:r>
        <w:rPr>
          <w:rFonts w:hint="eastAsia"/>
          <w:b/>
          <w:sz w:val="24"/>
          <w:szCs w:val="24"/>
        </w:rPr>
        <w:t>Gowning</w:t>
      </w:r>
      <w:r>
        <w:rPr>
          <w:b/>
          <w:sz w:val="24"/>
          <w:szCs w:val="24"/>
        </w:rPr>
        <w:t xml:space="preserve"> </w:t>
      </w:r>
      <w:r>
        <w:rPr>
          <w:rFonts w:hint="eastAsia"/>
          <w:b/>
          <w:sz w:val="24"/>
          <w:szCs w:val="24"/>
        </w:rPr>
        <w:t>room 规范Case 处理</w:t>
      </w:r>
    </w:p>
    <w:p>
      <w:pPr>
        <w:pStyle w:val="9"/>
        <w:keepNext w:val="0"/>
        <w:keepLines w:val="0"/>
        <w:pageBreakBefore w:val="0"/>
        <w:widowControl w:val="0"/>
        <w:numPr>
          <w:ilvl w:val="0"/>
          <w:numId w:val="5"/>
        </w:numPr>
        <w:kinsoku/>
        <w:wordWrap/>
        <w:overflowPunct/>
        <w:topLinePunct w:val="0"/>
        <w:autoSpaceDE/>
        <w:autoSpaceDN/>
        <w:bidi w:val="0"/>
        <w:adjustRightInd/>
        <w:snapToGrid/>
        <w:spacing w:before="157" w:beforeLines="50" w:after="50"/>
        <w:ind w:left="0" w:leftChars="0" w:firstLine="0" w:firstLineChars="0"/>
        <w:textAlignment w:val="auto"/>
        <w:rPr>
          <w:sz w:val="24"/>
          <w:szCs w:val="24"/>
        </w:rPr>
      </w:pPr>
      <w:r>
        <w:rPr>
          <w:rFonts w:hint="eastAsia"/>
          <w:sz w:val="24"/>
          <w:szCs w:val="24"/>
        </w:rPr>
        <w:t>洁净室内case按照：第一次的巡检时间audit到的case定义为个人，之后的</w:t>
      </w:r>
      <w:r>
        <w:rPr>
          <w:rFonts w:hint="eastAsia"/>
          <w:sz w:val="24"/>
          <w:szCs w:val="24"/>
          <w:lang w:val="en-US" w:eastAsia="zh-CN"/>
        </w:rPr>
        <w:tab/>
      </w:r>
      <w:r>
        <w:rPr>
          <w:rFonts w:hint="eastAsia"/>
          <w:sz w:val="24"/>
          <w:szCs w:val="24"/>
        </w:rPr>
        <w:t>巡检时间段audit到的case定义为集体，如果之后的巡检时间段audit到的</w:t>
      </w:r>
      <w:r>
        <w:rPr>
          <w:rFonts w:hint="eastAsia"/>
          <w:sz w:val="24"/>
          <w:szCs w:val="24"/>
          <w:lang w:val="en-US" w:eastAsia="zh-CN"/>
        </w:rPr>
        <w:tab/>
      </w:r>
      <w:r>
        <w:rPr>
          <w:rFonts w:hint="eastAsia"/>
          <w:sz w:val="24"/>
          <w:szCs w:val="24"/>
        </w:rPr>
        <w:t>case有前一个人的则此case不立案。</w:t>
      </w:r>
    </w:p>
    <w:p>
      <w:pPr>
        <w:pStyle w:val="9"/>
        <w:keepNext w:val="0"/>
        <w:keepLines w:val="0"/>
        <w:pageBreakBefore w:val="0"/>
        <w:widowControl w:val="0"/>
        <w:numPr>
          <w:ilvl w:val="0"/>
          <w:numId w:val="5"/>
        </w:numPr>
        <w:kinsoku/>
        <w:wordWrap/>
        <w:overflowPunct/>
        <w:topLinePunct w:val="0"/>
        <w:autoSpaceDE/>
        <w:autoSpaceDN/>
        <w:bidi w:val="0"/>
        <w:adjustRightInd/>
        <w:snapToGrid/>
        <w:spacing w:before="157" w:beforeLines="50" w:after="50"/>
        <w:ind w:left="0" w:leftChars="0" w:firstLine="0" w:firstLineChars="0"/>
        <w:textAlignment w:val="auto"/>
        <w:rPr>
          <w:sz w:val="24"/>
          <w:szCs w:val="24"/>
        </w:rPr>
      </w:pPr>
      <w:r>
        <w:rPr>
          <w:rFonts w:hint="eastAsia"/>
          <w:sz w:val="24"/>
          <w:szCs w:val="24"/>
        </w:rPr>
        <w:t>点检违规case还需要再登记到《违规洁净室管理制度案》。</w:t>
      </w:r>
    </w:p>
    <w:p>
      <w:pPr>
        <w:pStyle w:val="9"/>
        <w:keepNext w:val="0"/>
        <w:keepLines w:val="0"/>
        <w:pageBreakBefore w:val="0"/>
        <w:widowControl w:val="0"/>
        <w:numPr>
          <w:ilvl w:val="0"/>
          <w:numId w:val="5"/>
        </w:numPr>
        <w:kinsoku/>
        <w:wordWrap/>
        <w:overflowPunct/>
        <w:topLinePunct w:val="0"/>
        <w:autoSpaceDE/>
        <w:autoSpaceDN/>
        <w:bidi w:val="0"/>
        <w:adjustRightInd/>
        <w:snapToGrid/>
        <w:spacing w:before="157" w:beforeLines="50" w:after="50"/>
        <w:ind w:left="0" w:leftChars="0" w:firstLine="0" w:firstLineChars="0"/>
        <w:textAlignment w:val="auto"/>
        <w:rPr>
          <w:sz w:val="24"/>
          <w:szCs w:val="24"/>
        </w:rPr>
      </w:pPr>
      <w:r>
        <w:rPr>
          <w:rFonts w:hint="eastAsia"/>
          <w:sz w:val="24"/>
          <w:szCs w:val="24"/>
        </w:rPr>
        <w:t>将违规人员登记到audit文本内。</w:t>
      </w:r>
    </w:p>
    <w:p>
      <w:pPr>
        <w:pStyle w:val="9"/>
        <w:keepNext w:val="0"/>
        <w:keepLines w:val="0"/>
        <w:pageBreakBefore w:val="0"/>
        <w:widowControl w:val="0"/>
        <w:numPr>
          <w:ilvl w:val="0"/>
          <w:numId w:val="5"/>
        </w:numPr>
        <w:kinsoku/>
        <w:wordWrap/>
        <w:overflowPunct/>
        <w:topLinePunct w:val="0"/>
        <w:autoSpaceDE/>
        <w:autoSpaceDN/>
        <w:bidi w:val="0"/>
        <w:adjustRightInd/>
        <w:snapToGrid/>
        <w:spacing w:before="157" w:beforeLines="50" w:after="50"/>
        <w:ind w:left="0" w:leftChars="0" w:firstLine="0" w:firstLineChars="0"/>
        <w:textAlignment w:val="auto"/>
        <w:rPr>
          <w:sz w:val="24"/>
          <w:szCs w:val="24"/>
        </w:rPr>
      </w:pPr>
      <w:r>
        <w:rPr>
          <w:rFonts w:hint="eastAsia"/>
          <w:sz w:val="24"/>
          <w:szCs w:val="24"/>
        </w:rPr>
        <w:t>通知违规人员让他知道违规case的要点。</w:t>
      </w:r>
    </w:p>
    <w:p>
      <w:pPr>
        <w:pStyle w:val="9"/>
        <w:keepNext w:val="0"/>
        <w:keepLines w:val="0"/>
        <w:pageBreakBefore w:val="0"/>
        <w:widowControl w:val="0"/>
        <w:numPr>
          <w:ilvl w:val="0"/>
          <w:numId w:val="5"/>
        </w:numPr>
        <w:kinsoku/>
        <w:wordWrap/>
        <w:overflowPunct/>
        <w:topLinePunct w:val="0"/>
        <w:autoSpaceDE/>
        <w:autoSpaceDN/>
        <w:bidi w:val="0"/>
        <w:adjustRightInd/>
        <w:snapToGrid/>
        <w:spacing w:before="157" w:beforeLines="50" w:after="50"/>
        <w:ind w:left="0" w:leftChars="0" w:firstLine="0" w:firstLineChars="0"/>
        <w:textAlignment w:val="auto"/>
        <w:rPr>
          <w:sz w:val="24"/>
          <w:szCs w:val="24"/>
        </w:rPr>
      </w:pPr>
      <w:r>
        <w:rPr>
          <w:rFonts w:hint="eastAsia"/>
          <w:sz w:val="24"/>
          <w:szCs w:val="24"/>
        </w:rPr>
        <w:t>如果需要销案，需要判别，及请提供相关记录做销案记录才可销案。</w:t>
      </w:r>
    </w:p>
    <w:p>
      <w:pPr>
        <w:pStyle w:val="9"/>
        <w:keepNext w:val="0"/>
        <w:keepLines w:val="0"/>
        <w:pageBreakBefore w:val="0"/>
        <w:widowControl w:val="0"/>
        <w:numPr>
          <w:ilvl w:val="0"/>
          <w:numId w:val="5"/>
        </w:numPr>
        <w:kinsoku/>
        <w:wordWrap/>
        <w:overflowPunct/>
        <w:topLinePunct w:val="0"/>
        <w:autoSpaceDE/>
        <w:autoSpaceDN/>
        <w:bidi w:val="0"/>
        <w:adjustRightInd/>
        <w:snapToGrid/>
        <w:spacing w:before="157" w:beforeLines="50" w:after="50"/>
        <w:ind w:left="0" w:leftChars="0" w:firstLine="0" w:firstLineChars="0"/>
        <w:textAlignment w:val="auto"/>
        <w:rPr>
          <w:sz w:val="24"/>
          <w:szCs w:val="24"/>
        </w:rPr>
      </w:pPr>
      <w:r>
        <w:rPr>
          <w:rFonts w:hint="eastAsia"/>
          <w:sz w:val="24"/>
          <w:szCs w:val="24"/>
        </w:rPr>
        <w:t>洁净室相关人员收到销案证明进行销案。</w:t>
      </w:r>
    </w:p>
    <w:p>
      <w:pPr>
        <w:pStyle w:val="9"/>
        <w:keepNext w:val="0"/>
        <w:keepLines w:val="0"/>
        <w:pageBreakBefore w:val="0"/>
        <w:widowControl w:val="0"/>
        <w:numPr>
          <w:ilvl w:val="0"/>
          <w:numId w:val="5"/>
        </w:numPr>
        <w:kinsoku/>
        <w:wordWrap/>
        <w:overflowPunct/>
        <w:topLinePunct w:val="0"/>
        <w:autoSpaceDE/>
        <w:autoSpaceDN/>
        <w:bidi w:val="0"/>
        <w:adjustRightInd/>
        <w:snapToGrid/>
        <w:spacing w:before="157" w:beforeLines="50" w:after="50"/>
        <w:ind w:left="0" w:leftChars="0" w:firstLine="0" w:firstLineChars="0"/>
        <w:textAlignment w:val="auto"/>
        <w:rPr>
          <w:sz w:val="24"/>
          <w:szCs w:val="24"/>
        </w:rPr>
      </w:pPr>
      <w:r>
        <w:rPr>
          <w:rFonts w:hint="eastAsia"/>
          <w:sz w:val="24"/>
          <w:szCs w:val="24"/>
        </w:rPr>
        <w:t>每个月Review 一次在规定日期内未及时接受处理的名单，再次电话通</w:t>
      </w:r>
      <w:r>
        <w:rPr>
          <w:rFonts w:hint="eastAsia"/>
          <w:sz w:val="24"/>
          <w:szCs w:val="24"/>
          <w:lang w:val="en-US" w:eastAsia="zh-CN"/>
        </w:rPr>
        <w:tab/>
      </w:r>
      <w:r>
        <w:rPr>
          <w:rFonts w:hint="eastAsia"/>
          <w:sz w:val="24"/>
          <w:szCs w:val="24"/>
        </w:rPr>
        <w:t>知。</w:t>
      </w:r>
    </w:p>
    <w:p>
      <w:pPr>
        <w:pStyle w:val="9"/>
        <w:keepNext w:val="0"/>
        <w:keepLines w:val="0"/>
        <w:pageBreakBefore w:val="0"/>
        <w:widowControl w:val="0"/>
        <w:numPr>
          <w:ilvl w:val="0"/>
          <w:numId w:val="5"/>
        </w:numPr>
        <w:kinsoku/>
        <w:wordWrap/>
        <w:overflowPunct/>
        <w:topLinePunct w:val="0"/>
        <w:autoSpaceDE/>
        <w:autoSpaceDN/>
        <w:bidi w:val="0"/>
        <w:adjustRightInd/>
        <w:snapToGrid/>
        <w:spacing w:before="157" w:beforeLines="50" w:after="50"/>
        <w:ind w:left="0" w:leftChars="0" w:firstLine="0" w:firstLineChars="0"/>
        <w:textAlignment w:val="auto"/>
        <w:rPr>
          <w:rFonts w:hint="eastAsia"/>
          <w:b/>
          <w:sz w:val="24"/>
          <w:szCs w:val="24"/>
          <w:lang w:val="en-US" w:eastAsia="zh-CN"/>
        </w:rPr>
      </w:pPr>
      <w:r>
        <w:rPr>
          <w:rFonts w:hint="eastAsia"/>
          <w:sz w:val="24"/>
          <w:szCs w:val="24"/>
        </w:rPr>
        <w:t>如有违背洁净室内制定规则的人员有疑虑，通知联系人洁净室管理相关</w:t>
      </w:r>
      <w:r>
        <w:rPr>
          <w:rFonts w:hint="eastAsia"/>
          <w:sz w:val="24"/>
          <w:szCs w:val="24"/>
          <w:lang w:val="en-US" w:eastAsia="zh-CN"/>
        </w:rPr>
        <w:t>人</w:t>
      </w:r>
      <w:r>
        <w:rPr>
          <w:rFonts w:hint="eastAsia"/>
          <w:sz w:val="24"/>
          <w:szCs w:val="24"/>
          <w:lang w:val="en-US" w:eastAsia="zh-CN"/>
        </w:rPr>
        <w:tab/>
      </w:r>
      <w:r>
        <w:rPr>
          <w:rFonts w:hint="eastAsia"/>
          <w:sz w:val="24"/>
          <w:szCs w:val="24"/>
        </w:rPr>
        <w:t>员。</w:t>
      </w:r>
    </w:p>
    <w:p>
      <w:pPr>
        <w:pStyle w:val="9"/>
        <w:keepNext w:val="0"/>
        <w:keepLines w:val="0"/>
        <w:pageBreakBefore w:val="0"/>
        <w:widowControl w:val="0"/>
        <w:numPr>
          <w:numId w:val="0"/>
        </w:numPr>
        <w:kinsoku/>
        <w:wordWrap/>
        <w:overflowPunct/>
        <w:topLinePunct w:val="0"/>
        <w:autoSpaceDE/>
        <w:autoSpaceDN/>
        <w:bidi w:val="0"/>
        <w:adjustRightInd/>
        <w:snapToGrid/>
        <w:spacing w:before="157" w:beforeLines="50" w:after="50"/>
        <w:ind w:leftChars="0"/>
        <w:textAlignment w:val="auto"/>
        <w:rPr>
          <w:rFonts w:hint="eastAsia"/>
          <w:b/>
          <w:sz w:val="24"/>
          <w:szCs w:val="24"/>
          <w:lang w:val="en-US" w:eastAsia="zh-CN"/>
        </w:rPr>
      </w:pPr>
    </w:p>
    <w:p>
      <w:pPr>
        <w:pStyle w:val="9"/>
        <w:keepNext w:val="0"/>
        <w:keepLines w:val="0"/>
        <w:pageBreakBefore w:val="0"/>
        <w:numPr>
          <w:ilvl w:val="0"/>
          <w:numId w:val="0"/>
        </w:numPr>
        <w:kinsoku/>
        <w:wordWrap/>
        <w:overflowPunct/>
        <w:topLinePunct w:val="0"/>
        <w:autoSpaceDE/>
        <w:autoSpaceDN/>
        <w:bidi w:val="0"/>
        <w:adjustRightInd/>
        <w:snapToGrid/>
        <w:spacing w:before="157" w:beforeLines="50" w:after="156" w:afterLines="50"/>
        <w:ind w:leftChars="0"/>
        <w:jc w:val="left"/>
        <w:textAlignment w:val="auto"/>
        <w:rPr>
          <w:rFonts w:hint="default"/>
          <w:b/>
          <w:sz w:val="24"/>
          <w:szCs w:val="24"/>
          <w:lang w:val="en-US"/>
        </w:rPr>
      </w:pPr>
      <w:r>
        <w:rPr>
          <w:rFonts w:hint="eastAsia"/>
          <w:b/>
          <w:sz w:val="24"/>
          <w:szCs w:val="24"/>
          <w:lang w:val="en-US" w:eastAsia="zh-CN"/>
        </w:rPr>
        <w:t>12.应用图表</w:t>
      </w:r>
    </w:p>
    <w:p>
      <w:pPr>
        <w:pStyle w:val="9"/>
        <w:keepNext w:val="0"/>
        <w:keepLines w:val="0"/>
        <w:pageBreakBefore w:val="0"/>
        <w:numPr>
          <w:ilvl w:val="0"/>
          <w:numId w:val="6"/>
        </w:numPr>
        <w:kinsoku/>
        <w:wordWrap/>
        <w:overflowPunct/>
        <w:topLinePunct w:val="0"/>
        <w:autoSpaceDE/>
        <w:autoSpaceDN/>
        <w:bidi w:val="0"/>
        <w:adjustRightInd/>
        <w:snapToGrid/>
        <w:spacing w:before="157" w:beforeLines="50" w:after="50"/>
        <w:ind w:left="0" w:leftChars="0" w:firstLine="403" w:firstLineChars="0"/>
        <w:textAlignment w:val="auto"/>
        <w:rPr>
          <w:rFonts w:hint="eastAsia"/>
          <w:sz w:val="24"/>
          <w:szCs w:val="24"/>
          <w:lang w:eastAsia="zh-CN"/>
        </w:rPr>
      </w:pPr>
      <w:r>
        <w:rPr>
          <w:rFonts w:hint="eastAsia"/>
          <w:sz w:val="24"/>
          <w:szCs w:val="24"/>
          <w:lang w:eastAsia="zh-CN"/>
        </w:rPr>
        <w:t>洁净室进出示意图</w:t>
      </w:r>
    </w:p>
    <w:p>
      <w:pPr>
        <w:pStyle w:val="9"/>
        <w:keepNext w:val="0"/>
        <w:keepLines w:val="0"/>
        <w:pageBreakBefore w:val="0"/>
        <w:numPr>
          <w:ilvl w:val="0"/>
          <w:numId w:val="0"/>
        </w:numPr>
        <w:kinsoku/>
        <w:wordWrap/>
        <w:overflowPunct/>
        <w:topLinePunct w:val="0"/>
        <w:autoSpaceDE/>
        <w:autoSpaceDN/>
        <w:bidi w:val="0"/>
        <w:adjustRightInd/>
        <w:snapToGrid/>
        <w:spacing w:before="157" w:beforeLines="50" w:after="50"/>
        <w:ind w:left="422" w:leftChars="0"/>
        <w:textAlignment w:val="auto"/>
      </w:pPr>
      <w:r>
        <w:drawing>
          <wp:inline distT="0" distB="0" distL="114300" distR="114300">
            <wp:extent cx="4799965" cy="3515995"/>
            <wp:effectExtent l="0" t="0" r="635" b="4445"/>
            <wp:docPr id="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5"/>
                    <pic:cNvPicPr>
                      <a:picLocks noChangeAspect="1"/>
                    </pic:cNvPicPr>
                  </pic:nvPicPr>
                  <pic:blipFill>
                    <a:blip r:embed="rId6"/>
                    <a:srcRect l="5684" t="4400"/>
                    <a:stretch>
                      <a:fillRect/>
                    </a:stretch>
                  </pic:blipFill>
                  <pic:spPr>
                    <a:xfrm>
                      <a:off x="0" y="0"/>
                      <a:ext cx="4799965" cy="3515995"/>
                    </a:xfrm>
                    <a:prstGeom prst="rect">
                      <a:avLst/>
                    </a:prstGeom>
                  </pic:spPr>
                </pic:pic>
              </a:graphicData>
            </a:graphic>
          </wp:inline>
        </w:drawing>
      </w:r>
    </w:p>
    <w:p>
      <w:pPr>
        <w:rPr>
          <w:rFonts w:hint="eastAsia"/>
        </w:rPr>
      </w:pPr>
      <w:r>
        <w:br w:type="page"/>
      </w:r>
    </w:p>
    <w:p>
      <w:pPr>
        <w:pStyle w:val="9"/>
        <w:keepNext w:val="0"/>
        <w:keepLines w:val="0"/>
        <w:pageBreakBefore w:val="0"/>
        <w:numPr>
          <w:ilvl w:val="0"/>
          <w:numId w:val="6"/>
        </w:numPr>
        <w:kinsoku/>
        <w:wordWrap/>
        <w:overflowPunct/>
        <w:topLinePunct w:val="0"/>
        <w:autoSpaceDE/>
        <w:autoSpaceDN/>
        <w:bidi w:val="0"/>
        <w:adjustRightInd/>
        <w:snapToGrid/>
        <w:spacing w:before="157" w:beforeLines="50" w:after="50"/>
        <w:ind w:left="0" w:leftChars="0" w:firstLine="403" w:firstLineChars="0"/>
        <w:textAlignment w:val="auto"/>
        <w:rPr>
          <w:b/>
          <w:sz w:val="24"/>
          <w:szCs w:val="24"/>
        </w:rPr>
      </w:pPr>
      <w:r>
        <w:rPr>
          <w:rFonts w:hint="eastAsia"/>
          <w:sz w:val="24"/>
          <w:szCs w:val="24"/>
        </w:rPr>
        <w:t>人员</w:t>
      </w:r>
      <w:r>
        <w:rPr>
          <w:rFonts w:hint="eastAsia"/>
          <w:sz w:val="24"/>
          <w:szCs w:val="24"/>
          <w:lang w:eastAsia="zh-CN"/>
        </w:rPr>
        <w:t>穿着无尘服步骤图</w:t>
      </w:r>
    </w:p>
    <w:p>
      <w:pPr>
        <w:pStyle w:val="9"/>
        <w:keepNext w:val="0"/>
        <w:keepLines w:val="0"/>
        <w:pageBreakBefore w:val="0"/>
        <w:numPr>
          <w:ilvl w:val="0"/>
          <w:numId w:val="0"/>
        </w:numPr>
        <w:kinsoku/>
        <w:wordWrap/>
        <w:overflowPunct/>
        <w:topLinePunct w:val="0"/>
        <w:autoSpaceDE/>
        <w:autoSpaceDN/>
        <w:bidi w:val="0"/>
        <w:adjustRightInd/>
        <w:snapToGrid/>
        <w:spacing w:before="157" w:beforeLines="50" w:after="50"/>
        <w:textAlignment w:val="auto"/>
        <w:rPr>
          <w:b/>
          <w:sz w:val="24"/>
          <w:szCs w:val="24"/>
        </w:rPr>
      </w:pPr>
    </w:p>
    <w:p>
      <w:pPr>
        <w:pStyle w:val="9"/>
        <w:keepNext w:val="0"/>
        <w:keepLines w:val="0"/>
        <w:pageBreakBefore w:val="0"/>
        <w:widowControl w:val="0"/>
        <w:numPr>
          <w:ilvl w:val="0"/>
          <w:numId w:val="0"/>
        </w:numPr>
        <w:kinsoku/>
        <w:wordWrap/>
        <w:overflowPunct/>
        <w:topLinePunct w:val="0"/>
        <w:autoSpaceDE/>
        <w:autoSpaceDN/>
        <w:bidi w:val="0"/>
        <w:adjustRightInd/>
        <w:snapToGrid/>
        <w:spacing w:before="157" w:beforeLines="50" w:after="50"/>
        <w:jc w:val="both"/>
        <w:textAlignment w:val="auto"/>
        <w:rPr>
          <w:b/>
          <w:sz w:val="24"/>
          <w:szCs w:val="24"/>
        </w:rPr>
      </w:pPr>
      <w:r>
        <w:drawing>
          <wp:inline distT="0" distB="0" distL="114300" distR="114300">
            <wp:extent cx="5181600" cy="3550920"/>
            <wp:effectExtent l="0" t="0" r="0" b="0"/>
            <wp:docPr id="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pic:cNvPicPr>
                      <a:picLocks noChangeAspect="1"/>
                    </pic:cNvPicPr>
                  </pic:nvPicPr>
                  <pic:blipFill>
                    <a:blip r:embed="rId7"/>
                    <a:stretch>
                      <a:fillRect/>
                    </a:stretch>
                  </pic:blipFill>
                  <pic:spPr>
                    <a:xfrm>
                      <a:off x="0" y="0"/>
                      <a:ext cx="5181600" cy="3550920"/>
                    </a:xfrm>
                    <a:prstGeom prst="rect">
                      <a:avLst/>
                    </a:prstGeom>
                    <a:noFill/>
                    <a:ln w="9525">
                      <a:noFill/>
                    </a:ln>
                  </pic:spPr>
                </pic:pic>
              </a:graphicData>
            </a:graphic>
          </wp:inline>
        </w:drawing>
      </w:r>
    </w:p>
    <w:p>
      <w:pPr>
        <w:pStyle w:val="9"/>
        <w:keepNext w:val="0"/>
        <w:keepLines w:val="0"/>
        <w:pageBreakBefore w:val="0"/>
        <w:numPr>
          <w:ilvl w:val="0"/>
          <w:numId w:val="6"/>
        </w:numPr>
        <w:kinsoku/>
        <w:wordWrap/>
        <w:overflowPunct/>
        <w:topLinePunct w:val="0"/>
        <w:autoSpaceDE/>
        <w:autoSpaceDN/>
        <w:bidi w:val="0"/>
        <w:adjustRightInd/>
        <w:snapToGrid/>
        <w:spacing w:before="157" w:beforeLines="50" w:after="50"/>
        <w:ind w:left="0" w:leftChars="0" w:firstLine="403" w:firstLineChars="0"/>
        <w:textAlignment w:val="auto"/>
        <w:rPr>
          <w:b/>
          <w:sz w:val="24"/>
          <w:szCs w:val="24"/>
        </w:rPr>
      </w:pPr>
      <w:r>
        <w:rPr>
          <w:rFonts w:hint="eastAsia"/>
          <w:sz w:val="24"/>
          <w:szCs w:val="24"/>
        </w:rPr>
        <w:t>人员</w:t>
      </w:r>
      <w:r>
        <w:rPr>
          <w:rFonts w:hint="eastAsia"/>
          <w:sz w:val="24"/>
          <w:szCs w:val="24"/>
          <w:lang w:eastAsia="zh-CN"/>
        </w:rPr>
        <w:t>穿着无尘服错误示范</w:t>
      </w:r>
    </w:p>
    <w:p>
      <w:pPr>
        <w:keepNext w:val="0"/>
        <w:keepLines w:val="0"/>
        <w:pageBreakBefore w:val="0"/>
        <w:kinsoku/>
        <w:wordWrap/>
        <w:overflowPunct/>
        <w:topLinePunct w:val="0"/>
        <w:autoSpaceDE/>
        <w:autoSpaceDN/>
        <w:bidi w:val="0"/>
        <w:adjustRightInd/>
        <w:snapToGrid/>
        <w:spacing w:before="157" w:beforeLines="50" w:after="156" w:afterLines="50"/>
        <w:jc w:val="left"/>
        <w:textAlignment w:val="auto"/>
      </w:pPr>
      <w:r>
        <w:drawing>
          <wp:inline distT="0" distB="0" distL="114300" distR="114300">
            <wp:extent cx="5492115" cy="3770630"/>
            <wp:effectExtent l="0" t="0" r="9525" b="8890"/>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8"/>
                    <a:stretch>
                      <a:fillRect/>
                    </a:stretch>
                  </pic:blipFill>
                  <pic:spPr>
                    <a:xfrm>
                      <a:off x="0" y="0"/>
                      <a:ext cx="5492115" cy="3770630"/>
                    </a:xfrm>
                    <a:prstGeom prst="rect">
                      <a:avLst/>
                    </a:prstGeom>
                    <a:noFill/>
                    <a:ln w="9525">
                      <a:noFill/>
                    </a:ln>
                  </pic:spPr>
                </pic:pic>
              </a:graphicData>
            </a:graphic>
          </wp:inline>
        </w:drawing>
      </w:r>
    </w:p>
    <w:p>
      <w:r>
        <w:br w:type="page"/>
      </w:r>
    </w:p>
    <w:p>
      <w:pPr>
        <w:keepNext w:val="0"/>
        <w:keepLines w:val="0"/>
        <w:pageBreakBefore w:val="0"/>
        <w:kinsoku/>
        <w:wordWrap/>
        <w:overflowPunct/>
        <w:topLinePunct w:val="0"/>
        <w:autoSpaceDE/>
        <w:autoSpaceDN/>
        <w:bidi w:val="0"/>
        <w:adjustRightInd/>
        <w:snapToGrid/>
        <w:spacing w:before="157" w:beforeLines="50" w:after="156" w:afterLines="50"/>
        <w:jc w:val="left"/>
        <w:textAlignment w:val="auto"/>
        <w:rPr>
          <w:rFonts w:hint="default" w:asciiTheme="minorHAnsi" w:hAnsiTheme="minorHAnsi" w:eastAsiaTheme="minorEastAsia" w:cstheme="minorBidi"/>
          <w:kern w:val="2"/>
          <w:sz w:val="24"/>
          <w:szCs w:val="24"/>
          <w:lang w:val="en-US" w:eastAsia="zh-CN" w:bidi="ar-SA"/>
        </w:rPr>
      </w:pPr>
      <w:r>
        <w:rPr>
          <w:rFonts w:hint="eastAsia"/>
          <w:b/>
          <w:sz w:val="24"/>
          <w:szCs w:val="24"/>
          <w:lang w:val="en-US" w:eastAsia="zh-CN"/>
        </w:rPr>
        <w:t>12.4</w:t>
      </w:r>
      <w:r>
        <w:rPr>
          <w:rFonts w:hint="eastAsia"/>
          <w:b w:val="0"/>
          <w:bCs/>
          <w:sz w:val="24"/>
          <w:szCs w:val="24"/>
          <w:lang w:val="en-US" w:eastAsia="zh-CN"/>
        </w:rPr>
        <w:t>出</w:t>
      </w:r>
      <w:r>
        <w:rPr>
          <w:rFonts w:hint="eastAsia" w:asciiTheme="minorHAnsi" w:hAnsiTheme="minorHAnsi" w:eastAsiaTheme="minorEastAsia" w:cstheme="minorBidi"/>
          <w:b w:val="0"/>
          <w:bCs/>
          <w:kern w:val="2"/>
          <w:sz w:val="24"/>
          <w:szCs w:val="24"/>
          <w:lang w:val="en-US" w:eastAsia="zh-CN" w:bidi="ar-SA"/>
        </w:rPr>
        <w:t>洁</w:t>
      </w:r>
      <w:r>
        <w:rPr>
          <w:rFonts w:hint="eastAsia" w:asciiTheme="minorHAnsi" w:hAnsiTheme="minorHAnsi" w:eastAsiaTheme="minorEastAsia" w:cstheme="minorBidi"/>
          <w:kern w:val="2"/>
          <w:sz w:val="24"/>
          <w:szCs w:val="24"/>
          <w:lang w:val="en-US" w:eastAsia="zh-CN" w:bidi="ar-SA"/>
        </w:rPr>
        <w:t>净室后无尘服的悬挂规范及无尘鞋</w:t>
      </w:r>
      <w:r>
        <w:rPr>
          <w:rFonts w:hint="eastAsia" w:cstheme="minorBidi"/>
          <w:kern w:val="2"/>
          <w:sz w:val="24"/>
          <w:szCs w:val="24"/>
          <w:lang w:val="en-US" w:eastAsia="zh-CN" w:bidi="ar-SA"/>
        </w:rPr>
        <w:t>放置规范</w:t>
      </w:r>
    </w:p>
    <w:p>
      <w:pPr>
        <w:keepNext w:val="0"/>
        <w:keepLines w:val="0"/>
        <w:pageBreakBefore w:val="0"/>
        <w:kinsoku/>
        <w:wordWrap/>
        <w:overflowPunct/>
        <w:topLinePunct w:val="0"/>
        <w:autoSpaceDE/>
        <w:autoSpaceDN/>
        <w:bidi w:val="0"/>
        <w:adjustRightInd/>
        <w:snapToGrid/>
        <w:spacing w:before="157" w:beforeLines="50" w:after="156" w:afterLines="50"/>
        <w:jc w:val="left"/>
        <w:textAlignment w:val="auto"/>
        <w:rPr>
          <w:rFonts w:hint="eastAsia"/>
          <w:b/>
          <w:sz w:val="24"/>
          <w:szCs w:val="24"/>
          <w:lang w:val="en-US" w:eastAsia="zh-CN"/>
        </w:rPr>
      </w:pPr>
      <w:r>
        <w:drawing>
          <wp:inline distT="0" distB="0" distL="114300" distR="114300">
            <wp:extent cx="5318760" cy="3606800"/>
            <wp:effectExtent l="0" t="0" r="0" b="5080"/>
            <wp:docPr id="16"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5"/>
                    <pic:cNvPicPr>
                      <a:picLocks noChangeAspect="1"/>
                    </pic:cNvPicPr>
                  </pic:nvPicPr>
                  <pic:blipFill>
                    <a:blip r:embed="rId9"/>
                    <a:stretch>
                      <a:fillRect/>
                    </a:stretch>
                  </pic:blipFill>
                  <pic:spPr>
                    <a:xfrm>
                      <a:off x="0" y="0"/>
                      <a:ext cx="5318760" cy="3606800"/>
                    </a:xfrm>
                    <a:prstGeom prst="rect">
                      <a:avLst/>
                    </a:prstGeom>
                    <a:noFill/>
                    <a:ln w="9525">
                      <a:noFill/>
                    </a:ln>
                  </pic:spPr>
                </pic:pic>
              </a:graphicData>
            </a:graphic>
          </wp:inline>
        </w:drawing>
      </w:r>
    </w:p>
    <w:p>
      <w:pPr>
        <w:keepNext w:val="0"/>
        <w:keepLines w:val="0"/>
        <w:pageBreakBefore w:val="0"/>
        <w:kinsoku/>
        <w:wordWrap/>
        <w:overflowPunct/>
        <w:topLinePunct w:val="0"/>
        <w:autoSpaceDE/>
        <w:autoSpaceDN/>
        <w:bidi w:val="0"/>
        <w:adjustRightInd/>
        <w:snapToGrid/>
        <w:spacing w:before="157" w:beforeLines="50" w:after="156" w:afterLines="50"/>
        <w:jc w:val="left"/>
        <w:textAlignment w:val="auto"/>
        <w:rPr>
          <w:rFonts w:hint="default" w:eastAsiaTheme="minorEastAsia"/>
          <w:b/>
          <w:sz w:val="24"/>
          <w:szCs w:val="24"/>
          <w:lang w:val="en-US" w:eastAsia="zh-CN"/>
        </w:rPr>
      </w:pPr>
      <w:r>
        <w:rPr>
          <w:rFonts w:hint="eastAsia"/>
          <w:b/>
          <w:sz w:val="24"/>
          <w:szCs w:val="24"/>
          <w:lang w:val="en-US" w:eastAsia="zh-CN"/>
        </w:rPr>
        <w:t>12.5《 SQDL临时进出人员审批表》填写规范</w:t>
      </w:r>
    </w:p>
    <w:p>
      <w:pPr>
        <w:keepNext w:val="0"/>
        <w:keepLines w:val="0"/>
        <w:pageBreakBefore w:val="0"/>
        <w:kinsoku/>
        <w:wordWrap/>
        <w:overflowPunct/>
        <w:topLinePunct w:val="0"/>
        <w:autoSpaceDE/>
        <w:autoSpaceDN/>
        <w:bidi w:val="0"/>
        <w:adjustRightInd/>
        <w:snapToGrid/>
        <w:spacing w:before="157" w:beforeLines="50" w:after="156" w:afterLines="50"/>
        <w:jc w:val="left"/>
        <w:textAlignment w:val="auto"/>
        <w:rPr>
          <w:rFonts w:hint="eastAsia" w:eastAsiaTheme="minorEastAsia"/>
          <w:b/>
          <w:sz w:val="24"/>
          <w:szCs w:val="24"/>
          <w:lang w:eastAsia="zh-CN"/>
        </w:rPr>
      </w:pPr>
    </w:p>
    <w:p>
      <w:pPr>
        <w:keepNext w:val="0"/>
        <w:keepLines w:val="0"/>
        <w:pageBreakBefore w:val="0"/>
        <w:kinsoku/>
        <w:wordWrap/>
        <w:overflowPunct/>
        <w:topLinePunct w:val="0"/>
        <w:autoSpaceDE/>
        <w:autoSpaceDN/>
        <w:bidi w:val="0"/>
        <w:adjustRightInd/>
        <w:snapToGrid/>
        <w:spacing w:before="157" w:beforeLines="50" w:after="156" w:afterLines="50"/>
        <w:jc w:val="left"/>
        <w:textAlignment w:val="auto"/>
        <w:rPr>
          <w:rFonts w:hint="eastAsia" w:eastAsiaTheme="minorEastAsia"/>
          <w:b/>
          <w:sz w:val="24"/>
          <w:szCs w:val="24"/>
          <w:lang w:eastAsia="zh-CN"/>
        </w:rPr>
      </w:pPr>
      <w:r>
        <w:rPr>
          <w:rFonts w:hint="eastAsia" w:eastAsiaTheme="minorEastAsia"/>
          <w:b/>
          <w:sz w:val="24"/>
          <w:szCs w:val="24"/>
          <w:lang w:eastAsia="zh-CN"/>
        </w:rPr>
        <w:drawing>
          <wp:inline distT="0" distB="0" distL="114300" distR="114300">
            <wp:extent cx="5824855" cy="3256915"/>
            <wp:effectExtent l="0" t="0" r="12065" b="4445"/>
            <wp:docPr id="3" name="图片 3" descr="9a589bc86adbc25c65b745f314ecdf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9a589bc86adbc25c65b745f314ecdf5"/>
                    <pic:cNvPicPr>
                      <a:picLocks noChangeAspect="1"/>
                    </pic:cNvPicPr>
                  </pic:nvPicPr>
                  <pic:blipFill>
                    <a:blip r:embed="rId10"/>
                    <a:stretch>
                      <a:fillRect/>
                    </a:stretch>
                  </pic:blipFill>
                  <pic:spPr>
                    <a:xfrm>
                      <a:off x="0" y="0"/>
                      <a:ext cx="5824855" cy="3256915"/>
                    </a:xfrm>
                    <a:prstGeom prst="rect">
                      <a:avLst/>
                    </a:prstGeom>
                  </pic:spPr>
                </pic:pic>
              </a:graphicData>
            </a:graphic>
          </wp:inline>
        </w:drawing>
      </w:r>
    </w:p>
    <w:p>
      <w:pPr>
        <w:rPr>
          <w:rFonts w:hint="eastAsia" w:eastAsiaTheme="minorEastAsia"/>
          <w:b/>
          <w:sz w:val="24"/>
          <w:szCs w:val="24"/>
          <w:lang w:eastAsia="zh-CN"/>
        </w:rPr>
      </w:pPr>
      <w:r>
        <w:rPr>
          <w:rFonts w:hint="eastAsia" w:eastAsiaTheme="minorEastAsia"/>
          <w:b/>
          <w:sz w:val="24"/>
          <w:szCs w:val="24"/>
          <w:lang w:eastAsia="zh-CN"/>
        </w:rPr>
        <w:br w:type="page"/>
      </w:r>
    </w:p>
    <w:p>
      <w:pPr>
        <w:keepNext w:val="0"/>
        <w:keepLines w:val="0"/>
        <w:pageBreakBefore w:val="0"/>
        <w:kinsoku/>
        <w:wordWrap/>
        <w:overflowPunct/>
        <w:topLinePunct w:val="0"/>
        <w:autoSpaceDE/>
        <w:autoSpaceDN/>
        <w:bidi w:val="0"/>
        <w:adjustRightInd/>
        <w:snapToGrid/>
        <w:spacing w:before="157" w:beforeLines="50" w:after="156" w:afterLines="50"/>
        <w:jc w:val="left"/>
        <w:textAlignment w:val="auto"/>
        <w:rPr>
          <w:rFonts w:hint="default" w:eastAsiaTheme="minorEastAsia"/>
          <w:b/>
          <w:sz w:val="24"/>
          <w:szCs w:val="24"/>
          <w:lang w:val="en-US" w:eastAsia="zh-CN"/>
        </w:rPr>
      </w:pPr>
    </w:p>
    <w:p>
      <w:pPr>
        <w:pStyle w:val="9"/>
        <w:keepNext w:val="0"/>
        <w:keepLines w:val="0"/>
        <w:pageBreakBefore w:val="0"/>
        <w:numPr>
          <w:ilvl w:val="0"/>
          <w:numId w:val="0"/>
        </w:numPr>
        <w:kinsoku/>
        <w:wordWrap/>
        <w:overflowPunct/>
        <w:topLinePunct w:val="0"/>
        <w:autoSpaceDE/>
        <w:autoSpaceDN/>
        <w:bidi w:val="0"/>
        <w:adjustRightInd/>
        <w:snapToGrid/>
        <w:spacing w:before="157" w:beforeLines="50" w:after="156" w:afterLines="50"/>
        <w:ind w:leftChars="0"/>
        <w:jc w:val="left"/>
        <w:textAlignment w:val="auto"/>
        <w:rPr>
          <w:rFonts w:hint="eastAsia" w:eastAsiaTheme="minorEastAsia"/>
          <w:b/>
          <w:sz w:val="24"/>
          <w:szCs w:val="24"/>
          <w:lang w:val="en-US" w:eastAsia="zh-CN"/>
        </w:rPr>
      </w:pPr>
      <w:r>
        <w:rPr>
          <w:rFonts w:hint="eastAsia"/>
          <w:b/>
          <w:sz w:val="24"/>
          <w:szCs w:val="24"/>
          <w:lang w:val="en-US" w:eastAsia="zh-CN"/>
        </w:rPr>
        <w:t>13附件</w:t>
      </w:r>
    </w:p>
    <w:p>
      <w:pPr>
        <w:pStyle w:val="9"/>
        <w:keepNext w:val="0"/>
        <w:keepLines w:val="0"/>
        <w:pageBreakBefore w:val="0"/>
        <w:numPr>
          <w:ilvl w:val="0"/>
          <w:numId w:val="0"/>
        </w:numPr>
        <w:kinsoku/>
        <w:wordWrap/>
        <w:overflowPunct/>
        <w:topLinePunct w:val="0"/>
        <w:autoSpaceDE/>
        <w:autoSpaceDN/>
        <w:bidi w:val="0"/>
        <w:adjustRightInd/>
        <w:snapToGrid/>
        <w:spacing w:before="157" w:beforeLines="50" w:after="50"/>
        <w:ind w:firstLine="420" w:firstLineChars="0"/>
        <w:textAlignment w:val="auto"/>
        <w:rPr>
          <w:sz w:val="24"/>
          <w:szCs w:val="24"/>
        </w:rPr>
      </w:pPr>
      <w:r>
        <w:rPr>
          <w:rFonts w:hint="eastAsia"/>
          <w:b/>
          <w:sz w:val="24"/>
          <w:szCs w:val="24"/>
          <w:lang w:val="en-US" w:eastAsia="zh-CN"/>
        </w:rPr>
        <w:t xml:space="preserve">13.1  </w:t>
      </w:r>
      <w:r>
        <w:rPr>
          <w:rFonts w:hint="eastAsia"/>
          <w:sz w:val="24"/>
          <w:szCs w:val="24"/>
          <w:lang w:val="en-US" w:eastAsia="zh-CN"/>
        </w:rPr>
        <w:t>SQDL临时进出人员</w:t>
      </w:r>
      <w:r>
        <w:rPr>
          <w:sz w:val="24"/>
          <w:szCs w:val="24"/>
        </w:rPr>
        <w:t>登记表</w:t>
      </w:r>
    </w:p>
    <w:p>
      <w:pPr>
        <w:pStyle w:val="9"/>
        <w:keepNext w:val="0"/>
        <w:keepLines w:val="0"/>
        <w:pageBreakBefore w:val="0"/>
        <w:numPr>
          <w:ilvl w:val="0"/>
          <w:numId w:val="0"/>
        </w:numPr>
        <w:kinsoku/>
        <w:wordWrap/>
        <w:overflowPunct/>
        <w:topLinePunct w:val="0"/>
        <w:autoSpaceDE/>
        <w:autoSpaceDN/>
        <w:bidi w:val="0"/>
        <w:adjustRightInd/>
        <w:snapToGrid/>
        <w:spacing w:before="157" w:beforeLines="50" w:after="50"/>
        <w:ind w:firstLine="420" w:firstLineChars="0"/>
        <w:textAlignment w:val="auto"/>
        <w:rPr>
          <w:rFonts w:hint="default"/>
          <w:sz w:val="24"/>
          <w:szCs w:val="24"/>
          <w:lang w:val="en-US" w:eastAsia="zh-CN"/>
        </w:rPr>
      </w:pPr>
      <w:r>
        <w:rPr>
          <w:rFonts w:hint="eastAsia"/>
          <w:b/>
          <w:sz w:val="24"/>
          <w:szCs w:val="24"/>
          <w:lang w:val="en-US" w:eastAsia="zh-CN"/>
        </w:rPr>
        <w:t xml:space="preserve">13.2  </w:t>
      </w:r>
      <w:r>
        <w:rPr>
          <w:rFonts w:hint="eastAsia"/>
          <w:sz w:val="24"/>
          <w:szCs w:val="24"/>
          <w:lang w:val="en-US" w:eastAsia="zh-CN"/>
        </w:rPr>
        <w:t>SQD洁净室特别提示</w:t>
      </w:r>
    </w:p>
    <w:p>
      <w:pPr>
        <w:pStyle w:val="9"/>
        <w:keepNext w:val="0"/>
        <w:keepLines w:val="0"/>
        <w:pageBreakBefore w:val="0"/>
        <w:widowControl w:val="0"/>
        <w:numPr>
          <w:ilvl w:val="0"/>
          <w:numId w:val="0"/>
        </w:numPr>
        <w:kinsoku/>
        <w:wordWrap/>
        <w:overflowPunct/>
        <w:topLinePunct w:val="0"/>
        <w:autoSpaceDE/>
        <w:autoSpaceDN/>
        <w:bidi w:val="0"/>
        <w:adjustRightInd/>
        <w:snapToGrid/>
        <w:spacing w:before="157" w:beforeLines="50" w:after="50"/>
        <w:jc w:val="both"/>
        <w:textAlignment w:val="auto"/>
        <w:rPr>
          <w:rFonts w:hint="eastAsia" w:eastAsiaTheme="minorEastAsia"/>
          <w:sz w:val="24"/>
          <w:szCs w:val="24"/>
          <w:lang w:eastAsia="zh-CN"/>
        </w:rPr>
      </w:pPr>
    </w:p>
    <w:p>
      <w:pPr>
        <w:pStyle w:val="9"/>
        <w:keepNext w:val="0"/>
        <w:keepLines w:val="0"/>
        <w:pageBreakBefore w:val="0"/>
        <w:widowControl w:val="0"/>
        <w:numPr>
          <w:ilvl w:val="0"/>
          <w:numId w:val="0"/>
        </w:numPr>
        <w:kinsoku/>
        <w:wordWrap/>
        <w:overflowPunct/>
        <w:topLinePunct w:val="0"/>
        <w:autoSpaceDE/>
        <w:autoSpaceDN/>
        <w:bidi w:val="0"/>
        <w:adjustRightInd/>
        <w:snapToGrid/>
        <w:spacing w:before="157" w:beforeLines="50" w:after="50"/>
        <w:jc w:val="both"/>
        <w:textAlignment w:val="auto"/>
        <w:rPr>
          <w:rFonts w:hint="eastAsia" w:eastAsiaTheme="minorEastAsia"/>
          <w:sz w:val="24"/>
          <w:szCs w:val="24"/>
          <w:lang w:eastAsia="zh-CN"/>
        </w:rPr>
      </w:pPr>
      <w:r>
        <w:rPr>
          <w:rFonts w:hint="eastAsia" w:eastAsiaTheme="minorEastAsia"/>
          <w:sz w:val="24"/>
          <w:szCs w:val="24"/>
          <w:lang w:eastAsia="zh-CN"/>
        </w:rPr>
        <w:object>
          <v:shape id="_x0000_i1025" o:spt="75" type="#_x0000_t75" style="height:65.4pt;width:72.6pt;" o:ole="t" filled="f" o:preferrelative="t" stroked="f" coordsize="21600,21600">
            <v:path/>
            <v:fill on="f" focussize="0,0"/>
            <v:stroke on="f"/>
            <v:imagedata r:id="rId12" o:title=""/>
            <o:lock v:ext="edit" aspectratio="t"/>
            <w10:wrap type="none"/>
            <w10:anchorlock/>
          </v:shape>
          <o:OLEObject Type="Embed" ProgID="Package" ShapeID="_x0000_i1025" DrawAspect="Icon" ObjectID="_1468075725" r:id="rId11">
            <o:LockedField>false</o:LockedField>
          </o:OLEObject>
        </w:object>
      </w:r>
      <w:r>
        <w:rPr>
          <w:rFonts w:hint="eastAsia"/>
          <w:sz w:val="24"/>
          <w:szCs w:val="24"/>
          <w:lang w:val="en-US" w:eastAsia="zh-CN"/>
        </w:rPr>
        <w:t xml:space="preserve">    </w:t>
      </w:r>
      <w:r>
        <w:rPr>
          <w:rFonts w:hint="eastAsia" w:asciiTheme="minorEastAsia" w:hAnsiTheme="minorEastAsia"/>
          <w:bCs/>
          <w:sz w:val="24"/>
          <w:szCs w:val="24"/>
        </w:rPr>
        <w:object>
          <v:shape id="_x0000_i1026" o:spt="75" type="#_x0000_t75" style="height:65.4pt;width:72.6pt;" o:ole="t" filled="f" o:preferrelative="t" stroked="f" coordsize="21600,21600">
            <v:path/>
            <v:fill on="f" focussize="0,0"/>
            <v:stroke on="f"/>
            <v:imagedata r:id="rId14" o:title=""/>
            <o:lock v:ext="edit" aspectratio="t"/>
            <w10:wrap type="none"/>
            <w10:anchorlock/>
          </v:shape>
          <o:OLEObject Type="Embed" ProgID="Package" ShapeID="_x0000_i1026" DrawAspect="Icon" ObjectID="_1468075726" r:id="rId13">
            <o:LockedField>false</o:LockedField>
          </o:OLEObject>
        </w:object>
      </w:r>
    </w:p>
    <w:p>
      <w:pPr>
        <w:keepNext w:val="0"/>
        <w:keepLines w:val="0"/>
        <w:pageBreakBefore w:val="0"/>
        <w:kinsoku/>
        <w:wordWrap/>
        <w:overflowPunct/>
        <w:topLinePunct w:val="0"/>
        <w:autoSpaceDE/>
        <w:autoSpaceDN/>
        <w:bidi w:val="0"/>
        <w:adjustRightInd/>
        <w:snapToGrid/>
        <w:spacing w:before="157" w:beforeLines="50" w:after="156" w:afterLines="50"/>
        <w:jc w:val="left"/>
        <w:textAlignment w:val="auto"/>
        <w:rPr>
          <w:b/>
          <w:sz w:val="24"/>
          <w:szCs w:val="24"/>
        </w:rPr>
      </w:pPr>
    </w:p>
    <w:sectPr>
      <w:headerReference r:id="rId3" w:type="default"/>
      <w:footerReference r:id="rId4"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华文中宋">
    <w:altName w:val="宋体"/>
    <w:panose1 w:val="00000000000000000000"/>
    <w:charset w:val="00"/>
    <w:family w:val="auto"/>
    <w:pitch w:val="default"/>
    <w:sig w:usb0="00000000" w:usb1="00000000" w:usb2="00000000" w:usb3="00000000" w:csb0="0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r>
      <w:rPr>
        <w:sz w:val="18"/>
      </w:rPr>
      <mc:AlternateContent>
        <mc:Choice Requires="wps">
          <w:drawing>
            <wp:anchor distT="0" distB="0" distL="114300" distR="114300" simplePos="0" relativeHeight="251658240" behindDoc="0" locked="0" layoutInCell="1" allowOverlap="1">
              <wp:simplePos x="0" y="0"/>
              <wp:positionH relativeFrom="margin">
                <wp:align>right</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4"/>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right;mso-position-horizontal-relative:margin;mso-wrap-style:none;z-index:25165824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uF+fsxAgAAY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6Ghdfaj6C5g7y8JW&#10;7yyPaaJ63q6OAWJ2GkeBelUG3TB5XZeGVxJH+899F/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rhfn7MQIAAGEEAAAOAAAAAAAAAAEAIAAAAB8BAABkcnMvZTJvRG9jLnhtbFBLBQYA&#10;AAAABgAGAFkBAADCBQAAAAA=&#10;">
              <v:fill on="f" focussize="0,0"/>
              <v:stroke on="f" weight="0.5pt"/>
              <v:imagedata o:title=""/>
              <o:lock v:ext="edit" aspectratio="f"/>
              <v:textbox inset="0mm,0mm,0mm,0mm" style="mso-fit-shape-to-text:t;">
                <w:txbxContent>
                  <w:p>
                    <w:pPr>
                      <w:pStyle w:val="4"/>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tabs>
        <w:tab w:val="clear" w:pos="4153"/>
      </w:tabs>
      <w:jc w:val="left"/>
      <w:rPr>
        <w:rFonts w:hint="eastAsia" w:eastAsiaTheme="minorEastAsia"/>
        <w:sz w:val="20"/>
        <w:szCs w:val="24"/>
        <w:lang w:eastAsia="zh-CN"/>
      </w:rPr>
    </w:pPr>
    <w:r>
      <w:rPr>
        <w:rFonts w:hint="eastAsia" w:eastAsiaTheme="minorEastAsia"/>
        <w:sz w:val="20"/>
        <w:szCs w:val="24"/>
        <w:lang w:eastAsia="zh-CN"/>
      </w:rPr>
      <w:drawing>
        <wp:inline distT="0" distB="0" distL="114300" distR="114300">
          <wp:extent cx="2341880" cy="688975"/>
          <wp:effectExtent l="0" t="0" r="0" b="0"/>
          <wp:docPr id="4" name="图片 4" descr="logo使用规范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logo使用规范2-13"/>
                  <pic:cNvPicPr>
                    <a:picLocks noChangeAspect="1"/>
                  </pic:cNvPicPr>
                </pic:nvPicPr>
                <pic:blipFill>
                  <a:blip r:embed="rId1"/>
                  <a:stretch>
                    <a:fillRect/>
                  </a:stretch>
                </pic:blipFill>
                <pic:spPr>
                  <a:xfrm>
                    <a:off x="0" y="0"/>
                    <a:ext cx="2341880" cy="688975"/>
                  </a:xfrm>
                  <a:prstGeom prst="rect">
                    <a:avLst/>
                  </a:prstGeom>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B9730083"/>
    <w:multiLevelType w:val="singleLevel"/>
    <w:tmpl w:val="B9730083"/>
    <w:lvl w:ilvl="0" w:tentative="0">
      <w:start w:val="1"/>
      <w:numFmt w:val="decimal"/>
      <w:suff w:val="nothing"/>
      <w:lvlText w:val="11.%1"/>
      <w:lvlJc w:val="left"/>
      <w:pPr>
        <w:ind w:left="0" w:firstLine="403"/>
      </w:pPr>
      <w:rPr>
        <w:rFonts w:hint="default"/>
      </w:rPr>
    </w:lvl>
  </w:abstractNum>
  <w:abstractNum w:abstractNumId="1">
    <w:nsid w:val="BE19F981"/>
    <w:multiLevelType w:val="singleLevel"/>
    <w:tmpl w:val="BE19F981"/>
    <w:lvl w:ilvl="0" w:tentative="0">
      <w:start w:val="1"/>
      <w:numFmt w:val="decimal"/>
      <w:suff w:val="nothing"/>
      <w:lvlText w:val="9.%1"/>
      <w:lvlJc w:val="left"/>
      <w:pPr>
        <w:ind w:left="0" w:firstLine="403"/>
      </w:pPr>
      <w:rPr>
        <w:rFonts w:hint="default"/>
      </w:rPr>
    </w:lvl>
  </w:abstractNum>
  <w:abstractNum w:abstractNumId="2">
    <w:nsid w:val="BFD68BA6"/>
    <w:multiLevelType w:val="singleLevel"/>
    <w:tmpl w:val="BFD68BA6"/>
    <w:lvl w:ilvl="0" w:tentative="0">
      <w:start w:val="1"/>
      <w:numFmt w:val="decimal"/>
      <w:suff w:val="nothing"/>
      <w:lvlText w:val="12.%1"/>
      <w:lvlJc w:val="left"/>
      <w:pPr>
        <w:ind w:left="0" w:firstLine="403"/>
      </w:pPr>
      <w:rPr>
        <w:rFonts w:hint="default"/>
      </w:rPr>
    </w:lvl>
  </w:abstractNum>
  <w:abstractNum w:abstractNumId="3">
    <w:nsid w:val="D7921B50"/>
    <w:multiLevelType w:val="singleLevel"/>
    <w:tmpl w:val="D7921B50"/>
    <w:lvl w:ilvl="0" w:tentative="0">
      <w:start w:val="1"/>
      <w:numFmt w:val="decimal"/>
      <w:lvlText w:val="8.%1"/>
      <w:lvlJc w:val="left"/>
      <w:pPr>
        <w:tabs>
          <w:tab w:val="left" w:pos="420"/>
        </w:tabs>
        <w:ind w:left="425" w:leftChars="0" w:hanging="425" w:firstLineChars="0"/>
      </w:pPr>
      <w:rPr>
        <w:rFonts w:hint="default"/>
      </w:rPr>
    </w:lvl>
  </w:abstractNum>
  <w:abstractNum w:abstractNumId="4">
    <w:nsid w:val="F0BFCAEB"/>
    <w:multiLevelType w:val="singleLevel"/>
    <w:tmpl w:val="F0BFCAEB"/>
    <w:lvl w:ilvl="0" w:tentative="0">
      <w:start w:val="1"/>
      <w:numFmt w:val="decimal"/>
      <w:lvlText w:val="7.%1"/>
      <w:lvlJc w:val="left"/>
      <w:pPr>
        <w:tabs>
          <w:tab w:val="left" w:pos="420"/>
        </w:tabs>
        <w:ind w:left="425" w:leftChars="0" w:hanging="425" w:firstLineChars="0"/>
      </w:pPr>
      <w:rPr>
        <w:rFonts w:hint="default"/>
      </w:rPr>
    </w:lvl>
  </w:abstractNum>
  <w:abstractNum w:abstractNumId="5">
    <w:nsid w:val="6AA69888"/>
    <w:multiLevelType w:val="singleLevel"/>
    <w:tmpl w:val="6AA69888"/>
    <w:lvl w:ilvl="0" w:tentative="0">
      <w:start w:val="1"/>
      <w:numFmt w:val="decimal"/>
      <w:suff w:val="nothing"/>
      <w:lvlText w:val="10.%1"/>
      <w:lvlJc w:val="left"/>
      <w:pPr>
        <w:ind w:left="0" w:firstLine="403"/>
      </w:pPr>
      <w:rPr>
        <w:rFonts w:hint="default"/>
      </w:rPr>
    </w:lvl>
  </w:abstractNum>
  <w:num w:numId="1">
    <w:abstractNumId w:val="4"/>
  </w:num>
  <w:num w:numId="2">
    <w:abstractNumId w:val="3"/>
  </w:num>
  <w:num w:numId="3">
    <w:abstractNumId w:val="1"/>
  </w:num>
  <w:num w:numId="4">
    <w:abstractNumId w:val="5"/>
  </w:num>
  <w:num w:numId="5">
    <w:abstractNumId w:val="0"/>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226C59D8"/>
    <w:rsid w:val="00012C8F"/>
    <w:rsid w:val="00021246"/>
    <w:rsid w:val="00030BFC"/>
    <w:rsid w:val="000360F9"/>
    <w:rsid w:val="00055628"/>
    <w:rsid w:val="000F3315"/>
    <w:rsid w:val="001235ED"/>
    <w:rsid w:val="001B0FE0"/>
    <w:rsid w:val="001B54CD"/>
    <w:rsid w:val="001E6BD7"/>
    <w:rsid w:val="001F19F7"/>
    <w:rsid w:val="001F27B4"/>
    <w:rsid w:val="001F4E5D"/>
    <w:rsid w:val="00245CCB"/>
    <w:rsid w:val="002565AF"/>
    <w:rsid w:val="00287E61"/>
    <w:rsid w:val="002B5C32"/>
    <w:rsid w:val="002C1A98"/>
    <w:rsid w:val="002C317E"/>
    <w:rsid w:val="002D0ECD"/>
    <w:rsid w:val="002D2B0B"/>
    <w:rsid w:val="00321D7D"/>
    <w:rsid w:val="003412D9"/>
    <w:rsid w:val="00360235"/>
    <w:rsid w:val="00373E72"/>
    <w:rsid w:val="003E083B"/>
    <w:rsid w:val="00411B31"/>
    <w:rsid w:val="0043544E"/>
    <w:rsid w:val="004752D2"/>
    <w:rsid w:val="004A09C4"/>
    <w:rsid w:val="004B7D03"/>
    <w:rsid w:val="004D53F0"/>
    <w:rsid w:val="004D6F16"/>
    <w:rsid w:val="004D71ED"/>
    <w:rsid w:val="005B3930"/>
    <w:rsid w:val="005C14B8"/>
    <w:rsid w:val="005D3288"/>
    <w:rsid w:val="005F13B3"/>
    <w:rsid w:val="006028D9"/>
    <w:rsid w:val="00626FA1"/>
    <w:rsid w:val="006323ED"/>
    <w:rsid w:val="00655791"/>
    <w:rsid w:val="00656B45"/>
    <w:rsid w:val="00666725"/>
    <w:rsid w:val="006677C2"/>
    <w:rsid w:val="006E1588"/>
    <w:rsid w:val="00711D86"/>
    <w:rsid w:val="00714A1B"/>
    <w:rsid w:val="0072308A"/>
    <w:rsid w:val="00725A33"/>
    <w:rsid w:val="00735B3E"/>
    <w:rsid w:val="007407DA"/>
    <w:rsid w:val="0075343F"/>
    <w:rsid w:val="00764064"/>
    <w:rsid w:val="00782522"/>
    <w:rsid w:val="007B5610"/>
    <w:rsid w:val="007C067F"/>
    <w:rsid w:val="00803830"/>
    <w:rsid w:val="00810BEE"/>
    <w:rsid w:val="00857C91"/>
    <w:rsid w:val="00880AC4"/>
    <w:rsid w:val="008B353D"/>
    <w:rsid w:val="00922A68"/>
    <w:rsid w:val="00946841"/>
    <w:rsid w:val="0096141F"/>
    <w:rsid w:val="00964067"/>
    <w:rsid w:val="009809D0"/>
    <w:rsid w:val="009B6552"/>
    <w:rsid w:val="009C7260"/>
    <w:rsid w:val="009E580E"/>
    <w:rsid w:val="009E6D69"/>
    <w:rsid w:val="009F5C98"/>
    <w:rsid w:val="00A23247"/>
    <w:rsid w:val="00A2427B"/>
    <w:rsid w:val="00A51B63"/>
    <w:rsid w:val="00A63E3C"/>
    <w:rsid w:val="00A96001"/>
    <w:rsid w:val="00AD7AD0"/>
    <w:rsid w:val="00AF0997"/>
    <w:rsid w:val="00B0611B"/>
    <w:rsid w:val="00B441FC"/>
    <w:rsid w:val="00B56ABB"/>
    <w:rsid w:val="00BC3959"/>
    <w:rsid w:val="00BD232F"/>
    <w:rsid w:val="00BD3BA7"/>
    <w:rsid w:val="00C04C8D"/>
    <w:rsid w:val="00C82276"/>
    <w:rsid w:val="00C84568"/>
    <w:rsid w:val="00CA400E"/>
    <w:rsid w:val="00CD7E1C"/>
    <w:rsid w:val="00CE1D57"/>
    <w:rsid w:val="00CF0E00"/>
    <w:rsid w:val="00D224FB"/>
    <w:rsid w:val="00D34868"/>
    <w:rsid w:val="00D530CA"/>
    <w:rsid w:val="00D719F0"/>
    <w:rsid w:val="00D92013"/>
    <w:rsid w:val="00DF0C78"/>
    <w:rsid w:val="00DF247B"/>
    <w:rsid w:val="00E049E7"/>
    <w:rsid w:val="00E35F1D"/>
    <w:rsid w:val="00E4234C"/>
    <w:rsid w:val="00E43C35"/>
    <w:rsid w:val="00E50765"/>
    <w:rsid w:val="00E62A69"/>
    <w:rsid w:val="00E7713A"/>
    <w:rsid w:val="00EA18A7"/>
    <w:rsid w:val="00EB49F6"/>
    <w:rsid w:val="00EB4B44"/>
    <w:rsid w:val="00EE5F34"/>
    <w:rsid w:val="00EF20CE"/>
    <w:rsid w:val="00EF3164"/>
    <w:rsid w:val="00EF5333"/>
    <w:rsid w:val="00F04DA1"/>
    <w:rsid w:val="00F2405B"/>
    <w:rsid w:val="00F3577C"/>
    <w:rsid w:val="00FB5092"/>
    <w:rsid w:val="00FC720A"/>
    <w:rsid w:val="00FF01DD"/>
    <w:rsid w:val="00FF30C4"/>
    <w:rsid w:val="01167CCA"/>
    <w:rsid w:val="03144A10"/>
    <w:rsid w:val="032B64B8"/>
    <w:rsid w:val="033A7388"/>
    <w:rsid w:val="041230FB"/>
    <w:rsid w:val="049B4B3A"/>
    <w:rsid w:val="0A0870D9"/>
    <w:rsid w:val="0B435D48"/>
    <w:rsid w:val="0BE02B83"/>
    <w:rsid w:val="0CF57F0D"/>
    <w:rsid w:val="0EBA2DDA"/>
    <w:rsid w:val="11322A52"/>
    <w:rsid w:val="113B67B3"/>
    <w:rsid w:val="161B6A31"/>
    <w:rsid w:val="16F34A04"/>
    <w:rsid w:val="17164C63"/>
    <w:rsid w:val="171F01E6"/>
    <w:rsid w:val="19557EDA"/>
    <w:rsid w:val="1C721A22"/>
    <w:rsid w:val="21285458"/>
    <w:rsid w:val="226C59D8"/>
    <w:rsid w:val="2559626E"/>
    <w:rsid w:val="260D71F9"/>
    <w:rsid w:val="278144BF"/>
    <w:rsid w:val="2B09578C"/>
    <w:rsid w:val="2B200F9E"/>
    <w:rsid w:val="2B363F18"/>
    <w:rsid w:val="2E324691"/>
    <w:rsid w:val="39730E54"/>
    <w:rsid w:val="3A65220A"/>
    <w:rsid w:val="3ACE095F"/>
    <w:rsid w:val="3B126A62"/>
    <w:rsid w:val="3BF44AD7"/>
    <w:rsid w:val="3EA26BE2"/>
    <w:rsid w:val="3EFA477B"/>
    <w:rsid w:val="455878E0"/>
    <w:rsid w:val="47896816"/>
    <w:rsid w:val="483C5F58"/>
    <w:rsid w:val="4A195E08"/>
    <w:rsid w:val="4A323780"/>
    <w:rsid w:val="4AC11D1C"/>
    <w:rsid w:val="4D0B45D6"/>
    <w:rsid w:val="4D4E3C3D"/>
    <w:rsid w:val="4F19274A"/>
    <w:rsid w:val="4F401F21"/>
    <w:rsid w:val="51FC6A1C"/>
    <w:rsid w:val="532D3821"/>
    <w:rsid w:val="56256CBC"/>
    <w:rsid w:val="59C36C9E"/>
    <w:rsid w:val="5B945571"/>
    <w:rsid w:val="5EF56C74"/>
    <w:rsid w:val="61F07AF0"/>
    <w:rsid w:val="62D9293B"/>
    <w:rsid w:val="639D21C4"/>
    <w:rsid w:val="63D22793"/>
    <w:rsid w:val="666C32DE"/>
    <w:rsid w:val="68DA001F"/>
    <w:rsid w:val="6A510A00"/>
    <w:rsid w:val="6DF21F91"/>
    <w:rsid w:val="7019610D"/>
    <w:rsid w:val="72893BE0"/>
    <w:rsid w:val="77460AB6"/>
    <w:rsid w:val="799D4E9F"/>
    <w:rsid w:val="7D990D64"/>
    <w:rsid w:val="7EB641FD"/>
    <w:rsid w:val="7F7E411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semiHidden="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iPriority="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5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8">
    <w:name w:val="Default Paragraph Font"/>
    <w:unhideWhenUsed/>
    <w:qFormat/>
    <w:uiPriority w:val="1"/>
  </w:style>
  <w:style w:type="table" w:default="1" w:styleId="6">
    <w:name w:val="Normal Table"/>
    <w:semiHidden/>
    <w:unhideWhenUsed/>
    <w:qFormat/>
    <w:uiPriority w:val="99"/>
    <w:tblPr>
      <w:tblCellMar>
        <w:top w:w="0" w:type="dxa"/>
        <w:left w:w="108" w:type="dxa"/>
        <w:bottom w:w="0" w:type="dxa"/>
        <w:right w:w="108" w:type="dxa"/>
      </w:tblCellMar>
    </w:tblPr>
  </w:style>
  <w:style w:type="paragraph" w:styleId="2">
    <w:name w:val="Date"/>
    <w:basedOn w:val="1"/>
    <w:next w:val="1"/>
    <w:link w:val="11"/>
    <w:qFormat/>
    <w:uiPriority w:val="0"/>
    <w:pPr>
      <w:ind w:left="100" w:leftChars="2500"/>
    </w:pPr>
  </w:style>
  <w:style w:type="paragraph" w:styleId="3">
    <w:name w:val="Balloon Text"/>
    <w:basedOn w:val="1"/>
    <w:link w:val="10"/>
    <w:qFormat/>
    <w:uiPriority w:val="0"/>
    <w:rPr>
      <w:sz w:val="18"/>
      <w:szCs w:val="18"/>
    </w:rPr>
  </w:style>
  <w:style w:type="paragraph" w:styleId="4">
    <w:name w:val="footer"/>
    <w:basedOn w:val="1"/>
    <w:qFormat/>
    <w:uiPriority w:val="0"/>
    <w:pPr>
      <w:tabs>
        <w:tab w:val="center" w:pos="4153"/>
        <w:tab w:val="right" w:pos="8306"/>
      </w:tabs>
      <w:snapToGrid w:val="0"/>
      <w:jc w:val="left"/>
    </w:pPr>
    <w:rPr>
      <w:sz w:val="18"/>
    </w:rPr>
  </w:style>
  <w:style w:type="paragraph" w:styleId="5">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table" w:styleId="7">
    <w:name w:val="Table Grid"/>
    <w:basedOn w:val="6"/>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9">
    <w:name w:val="List Paragraph"/>
    <w:basedOn w:val="1"/>
    <w:qFormat/>
    <w:uiPriority w:val="34"/>
    <w:pPr>
      <w:ind w:firstLine="420" w:firstLineChars="200"/>
    </w:pPr>
  </w:style>
  <w:style w:type="character" w:customStyle="1" w:styleId="10">
    <w:name w:val="批注框文本 Char"/>
    <w:basedOn w:val="8"/>
    <w:link w:val="3"/>
    <w:qFormat/>
    <w:uiPriority w:val="0"/>
    <w:rPr>
      <w:rFonts w:asciiTheme="minorHAnsi" w:hAnsiTheme="minorHAnsi" w:eastAsiaTheme="minorEastAsia" w:cstheme="minorBidi"/>
      <w:kern w:val="2"/>
      <w:sz w:val="18"/>
      <w:szCs w:val="18"/>
    </w:rPr>
  </w:style>
  <w:style w:type="character" w:customStyle="1" w:styleId="11">
    <w:name w:val="日期 Char"/>
    <w:basedOn w:val="8"/>
    <w:link w:val="2"/>
    <w:qFormat/>
    <w:uiPriority w:val="0"/>
    <w:rPr>
      <w:rFonts w:asciiTheme="minorHAnsi" w:hAnsiTheme="minorHAnsi" w:eastAsiaTheme="minorEastAsia" w:cstheme="minorBidi"/>
      <w:kern w:val="2"/>
      <w:sz w:val="21"/>
      <w:szCs w:val="22"/>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numbering" Target="numbering.xml"/><Relationship Id="rId15" Type="http://schemas.openxmlformats.org/officeDocument/2006/relationships/customXml" Target="../customXml/item1.xml"/><Relationship Id="rId14" Type="http://schemas.openxmlformats.org/officeDocument/2006/relationships/image" Target="media/image8.emf"/><Relationship Id="rId13" Type="http://schemas.openxmlformats.org/officeDocument/2006/relationships/oleObject" Target="embeddings/oleObject2.bin"/><Relationship Id="rId12" Type="http://schemas.openxmlformats.org/officeDocument/2006/relationships/image" Target="media/image7.emf"/><Relationship Id="rId11" Type="http://schemas.openxmlformats.org/officeDocument/2006/relationships/oleObject" Target="embeddings/oleObject1.bin"/><Relationship Id="rId10" Type="http://schemas.openxmlformats.org/officeDocument/2006/relationships/image" Target="media/image6.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11</Pages>
  <Words>290</Words>
  <Characters>1659</Characters>
  <Lines>13</Lines>
  <Paragraphs>3</Paragraphs>
  <TotalTime>15</TotalTime>
  <ScaleCrop>false</ScaleCrop>
  <LinksUpToDate>false</LinksUpToDate>
  <CharactersWithSpaces>1946</CharactersWithSpaces>
  <Application>WPS Office_11.1.0.10314_F1E327BC-269C-435d-A152-05C5408002CA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2020-05-26T06:11:00Z</dcterms:created>
  <dc:creator>Administrator</dc:creator>
  <cp:lastModifiedBy>魏晨</cp:lastModifiedBy>
  <cp:lastPrinted>2021-01-15T07:00:00Z</cp:lastPrinted>
  <dcterms:modified xsi:type="dcterms:W3CDTF">2021-03-18T06:45:55Z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2052-11.1.0.10314</vt:lpwstr>
  </property>
</Properties>
</file>